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B81CF" w14:textId="77777777" w:rsidR="00D23B17" w:rsidRDefault="005251BF" w:rsidP="00D23B17">
      <w:pPr>
        <w:pStyle w:val="LGAItemNoHeading"/>
        <w:spacing w:before="240"/>
        <w:rPr>
          <w:rFonts w:ascii="Arial" w:hAnsi="Arial" w:cs="Arial"/>
          <w:sz w:val="28"/>
          <w:szCs w:val="28"/>
        </w:rPr>
      </w:pPr>
      <w:r>
        <w:rPr>
          <w:rFonts w:ascii="Arial" w:hAnsi="Arial" w:cs="Arial"/>
          <w:sz w:val="28"/>
          <w:szCs w:val="28"/>
        </w:rPr>
        <w:t>Female Genital Mutilation</w:t>
      </w:r>
      <w:r w:rsidR="003C18EA">
        <w:rPr>
          <w:rFonts w:ascii="Arial" w:hAnsi="Arial" w:cs="Arial"/>
          <w:sz w:val="28"/>
          <w:szCs w:val="28"/>
        </w:rPr>
        <w:t xml:space="preserve"> (FGM)</w:t>
      </w:r>
    </w:p>
    <w:p w14:paraId="283B81D0" w14:textId="77777777" w:rsidR="00BB212B" w:rsidRPr="001624B8" w:rsidRDefault="00BB212B" w:rsidP="000C3360">
      <w:pPr>
        <w:pStyle w:val="MainText"/>
        <w:rPr>
          <w:rFonts w:ascii="Arial" w:hAnsi="Arial" w:cs="Arial"/>
          <w:b/>
          <w:sz w:val="24"/>
          <w:szCs w:val="24"/>
        </w:rPr>
      </w:pPr>
    </w:p>
    <w:p w14:paraId="283B81D1"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283B81D2" w14:textId="77777777" w:rsidR="00CA2322" w:rsidRPr="00001418" w:rsidRDefault="00CA2322" w:rsidP="00380E74">
      <w:pPr>
        <w:pStyle w:val="MainText"/>
        <w:rPr>
          <w:rFonts w:ascii="Arial" w:hAnsi="Arial" w:cs="Arial"/>
          <w:szCs w:val="22"/>
        </w:rPr>
      </w:pPr>
    </w:p>
    <w:p w14:paraId="283B81D3" w14:textId="13260761" w:rsidR="00380E74" w:rsidRPr="00001418" w:rsidRDefault="00380E74" w:rsidP="00380E74">
      <w:pPr>
        <w:pStyle w:val="MainText"/>
        <w:rPr>
          <w:rFonts w:ascii="Arial" w:hAnsi="Arial" w:cs="Arial"/>
          <w:szCs w:val="22"/>
        </w:rPr>
      </w:pPr>
      <w:r w:rsidRPr="00001418">
        <w:rPr>
          <w:rFonts w:ascii="Arial" w:hAnsi="Arial" w:cs="Arial"/>
          <w:szCs w:val="22"/>
        </w:rPr>
        <w:t xml:space="preserve">For </w:t>
      </w:r>
      <w:r w:rsidR="00AF0BFD">
        <w:rPr>
          <w:rFonts w:ascii="Arial" w:hAnsi="Arial" w:cs="Arial"/>
          <w:szCs w:val="22"/>
        </w:rPr>
        <w:t>discussion.</w:t>
      </w:r>
    </w:p>
    <w:p w14:paraId="283B81D4" w14:textId="77777777" w:rsidR="00A601EC" w:rsidRPr="00001418" w:rsidRDefault="00A601EC" w:rsidP="000C3360">
      <w:pPr>
        <w:pStyle w:val="MainText"/>
        <w:rPr>
          <w:rFonts w:ascii="Arial" w:hAnsi="Arial" w:cs="Arial"/>
          <w:b/>
          <w:szCs w:val="22"/>
        </w:rPr>
      </w:pPr>
    </w:p>
    <w:p w14:paraId="283B81D5"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283B81D6" w14:textId="77777777" w:rsidR="00CA2322" w:rsidRPr="00001418" w:rsidRDefault="00CA2322" w:rsidP="00380E74">
      <w:pPr>
        <w:pStyle w:val="MainText"/>
        <w:rPr>
          <w:rFonts w:ascii="Arial" w:hAnsi="Arial" w:cs="Arial"/>
          <w:szCs w:val="22"/>
        </w:rPr>
      </w:pPr>
    </w:p>
    <w:p w14:paraId="283B81D7" w14:textId="77777777" w:rsidR="000C3360" w:rsidRPr="00C24F41" w:rsidRDefault="00B167C3" w:rsidP="00250444">
      <w:pPr>
        <w:pStyle w:val="MainText"/>
        <w:rPr>
          <w:rFonts w:ascii="Arial" w:hAnsi="Arial" w:cs="Arial"/>
          <w:szCs w:val="22"/>
        </w:rPr>
      </w:pPr>
      <w:r w:rsidRPr="00C24F41">
        <w:rPr>
          <w:rFonts w:ascii="Arial" w:hAnsi="Arial" w:cs="Arial"/>
          <w:szCs w:val="22"/>
        </w:rPr>
        <w:t xml:space="preserve">This paper </w:t>
      </w:r>
      <w:r w:rsidR="006C1451" w:rsidRPr="00C24F41">
        <w:rPr>
          <w:rFonts w:ascii="Arial" w:hAnsi="Arial" w:cs="Arial"/>
          <w:szCs w:val="22"/>
        </w:rPr>
        <w:t>s</w:t>
      </w:r>
      <w:r w:rsidR="00A21590">
        <w:rPr>
          <w:rFonts w:ascii="Arial" w:hAnsi="Arial" w:cs="Arial"/>
          <w:szCs w:val="22"/>
        </w:rPr>
        <w:t>ummarises</w:t>
      </w:r>
      <w:r w:rsidR="006C1451" w:rsidRPr="00C24F41">
        <w:rPr>
          <w:rFonts w:ascii="Arial" w:hAnsi="Arial" w:cs="Arial"/>
          <w:szCs w:val="22"/>
        </w:rPr>
        <w:t xml:space="preserve"> the </w:t>
      </w:r>
      <w:r w:rsidR="00C24F41" w:rsidRPr="00C24F41">
        <w:rPr>
          <w:rFonts w:ascii="Arial" w:hAnsi="Arial" w:cs="Arial"/>
          <w:szCs w:val="22"/>
        </w:rPr>
        <w:t>work of the FGM working group since the January Safer and Stronger Communities Board, as well as the proposed next steps on this area of work.</w:t>
      </w:r>
    </w:p>
    <w:p w14:paraId="283B81D8"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283B81E2" w14:textId="77777777">
        <w:tc>
          <w:tcPr>
            <w:tcW w:w="9157" w:type="dxa"/>
          </w:tcPr>
          <w:p w14:paraId="283B81D9" w14:textId="77777777" w:rsidR="000C3360" w:rsidRPr="00001418" w:rsidRDefault="000C3360">
            <w:pPr>
              <w:pStyle w:val="MainText"/>
              <w:rPr>
                <w:rFonts w:ascii="Arial" w:hAnsi="Arial" w:cs="Arial"/>
                <w:b/>
                <w:szCs w:val="22"/>
              </w:rPr>
            </w:pPr>
          </w:p>
          <w:p w14:paraId="283B81DA"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283B81DB" w14:textId="77777777" w:rsidR="00F77B22" w:rsidRPr="00001418" w:rsidRDefault="00F77B22">
            <w:pPr>
              <w:pStyle w:val="MainText"/>
              <w:rPr>
                <w:rFonts w:ascii="Arial" w:hAnsi="Arial" w:cs="Arial"/>
                <w:b/>
                <w:szCs w:val="22"/>
              </w:rPr>
            </w:pPr>
          </w:p>
          <w:p w14:paraId="283B81DC" w14:textId="77777777" w:rsidR="00B75515" w:rsidRPr="00B75515" w:rsidRDefault="00380E74" w:rsidP="00726285">
            <w:pPr>
              <w:pStyle w:val="MainText"/>
              <w:rPr>
                <w:rFonts w:ascii="Arial" w:hAnsi="Arial" w:cs="Arial"/>
                <w:b/>
                <w:szCs w:val="22"/>
              </w:rPr>
            </w:pPr>
            <w:r w:rsidRPr="00BF2CE6">
              <w:rPr>
                <w:rFonts w:ascii="Arial" w:hAnsi="Arial" w:cs="Arial"/>
                <w:szCs w:val="22"/>
              </w:rPr>
              <w:t xml:space="preserve">Members </w:t>
            </w:r>
            <w:r w:rsidR="00726285" w:rsidRPr="00BF2CE6">
              <w:rPr>
                <w:rFonts w:ascii="Arial" w:hAnsi="Arial" w:cs="Arial"/>
                <w:szCs w:val="22"/>
              </w:rPr>
              <w:t>are asked to</w:t>
            </w:r>
            <w:r w:rsidR="000607A4">
              <w:rPr>
                <w:rFonts w:ascii="Arial" w:hAnsi="Arial" w:cs="Arial"/>
                <w:szCs w:val="22"/>
              </w:rPr>
              <w:t xml:space="preserve"> note the work of the working group</w:t>
            </w:r>
            <w:r w:rsidR="00726285" w:rsidRPr="00BF2CE6">
              <w:rPr>
                <w:rFonts w:ascii="Arial" w:hAnsi="Arial" w:cs="Arial"/>
                <w:szCs w:val="22"/>
              </w:rPr>
              <w:t xml:space="preserve"> </w:t>
            </w:r>
            <w:r w:rsidR="008A6893">
              <w:rPr>
                <w:rFonts w:ascii="Arial" w:hAnsi="Arial" w:cs="Arial"/>
                <w:szCs w:val="22"/>
              </w:rPr>
              <w:t xml:space="preserve">and </w:t>
            </w:r>
            <w:r w:rsidR="00726285" w:rsidRPr="00BF2CE6">
              <w:rPr>
                <w:rFonts w:ascii="Arial" w:hAnsi="Arial" w:cs="Arial"/>
                <w:szCs w:val="22"/>
              </w:rPr>
              <w:t xml:space="preserve">comment </w:t>
            </w:r>
            <w:r w:rsidR="000607A4">
              <w:rPr>
                <w:rFonts w:ascii="Arial" w:hAnsi="Arial" w:cs="Arial"/>
                <w:szCs w:val="22"/>
              </w:rPr>
              <w:t xml:space="preserve">on </w:t>
            </w:r>
            <w:r w:rsidR="00BF2CE6">
              <w:rPr>
                <w:rFonts w:ascii="Arial" w:hAnsi="Arial" w:cs="Arial"/>
                <w:szCs w:val="22"/>
              </w:rPr>
              <w:t>the proposed next steps.</w:t>
            </w:r>
          </w:p>
          <w:p w14:paraId="283B81DD" w14:textId="77777777" w:rsidR="00B75515" w:rsidRPr="00B75515" w:rsidRDefault="00B75515" w:rsidP="00B75515">
            <w:pPr>
              <w:ind w:left="1134"/>
              <w:rPr>
                <w:rFonts w:ascii="Arial" w:hAnsi="Arial" w:cs="Arial"/>
                <w:b/>
                <w:szCs w:val="22"/>
              </w:rPr>
            </w:pPr>
          </w:p>
          <w:p w14:paraId="283B81DE" w14:textId="77777777" w:rsidR="000C3360" w:rsidRPr="00001418" w:rsidRDefault="000C3360" w:rsidP="00B75515">
            <w:pPr>
              <w:rPr>
                <w:rFonts w:ascii="Arial" w:hAnsi="Arial" w:cs="Arial"/>
                <w:b/>
                <w:szCs w:val="22"/>
              </w:rPr>
            </w:pPr>
            <w:r w:rsidRPr="00001418">
              <w:rPr>
                <w:rFonts w:ascii="Arial" w:hAnsi="Arial" w:cs="Arial"/>
                <w:b/>
                <w:szCs w:val="22"/>
              </w:rPr>
              <w:t>Action</w:t>
            </w:r>
          </w:p>
          <w:p w14:paraId="283B81DF" w14:textId="77777777" w:rsidR="002170C6" w:rsidRPr="00001418" w:rsidRDefault="002170C6">
            <w:pPr>
              <w:pStyle w:val="MainText"/>
              <w:rPr>
                <w:rFonts w:ascii="Arial" w:hAnsi="Arial" w:cs="Arial"/>
                <w:b/>
                <w:szCs w:val="22"/>
              </w:rPr>
            </w:pPr>
          </w:p>
          <w:p w14:paraId="283B81E0" w14:textId="77777777" w:rsidR="000C3360" w:rsidRPr="00001418" w:rsidRDefault="00380E74">
            <w:pPr>
              <w:pStyle w:val="MainText"/>
              <w:rPr>
                <w:rFonts w:ascii="Arial" w:hAnsi="Arial" w:cs="Arial"/>
                <w:szCs w:val="22"/>
              </w:rPr>
            </w:pPr>
            <w:r w:rsidRPr="00001418">
              <w:rPr>
                <w:rFonts w:ascii="Arial" w:hAnsi="Arial" w:cs="Arial"/>
                <w:szCs w:val="22"/>
              </w:rPr>
              <w:t xml:space="preserve">Officers to progress as </w:t>
            </w:r>
            <w:r w:rsidR="00A10C83">
              <w:rPr>
                <w:rFonts w:ascii="Arial" w:hAnsi="Arial" w:cs="Arial"/>
                <w:szCs w:val="22"/>
              </w:rPr>
              <w:t>advised</w:t>
            </w:r>
            <w:r w:rsidRPr="00001418">
              <w:rPr>
                <w:rFonts w:ascii="Arial" w:hAnsi="Arial" w:cs="Arial"/>
                <w:szCs w:val="22"/>
              </w:rPr>
              <w:t>.</w:t>
            </w:r>
          </w:p>
          <w:p w14:paraId="283B81E1" w14:textId="77777777" w:rsidR="000A3935" w:rsidRPr="00001418" w:rsidRDefault="000A3935">
            <w:pPr>
              <w:pStyle w:val="MainText"/>
              <w:rPr>
                <w:rFonts w:ascii="Arial" w:hAnsi="Arial" w:cs="Arial"/>
                <w:b/>
                <w:szCs w:val="22"/>
              </w:rPr>
            </w:pPr>
          </w:p>
        </w:tc>
      </w:tr>
    </w:tbl>
    <w:p w14:paraId="283B81E3" w14:textId="77777777" w:rsidR="00AA6F4D" w:rsidRPr="00001418" w:rsidRDefault="00AA6F4D">
      <w:pPr>
        <w:pStyle w:val="MainText"/>
        <w:rPr>
          <w:rFonts w:ascii="Arial" w:hAnsi="Arial" w:cs="Arial"/>
          <w:szCs w:val="22"/>
        </w:rPr>
      </w:pPr>
    </w:p>
    <w:p w14:paraId="283B81E4"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283B81E7" w14:textId="77777777" w:rsidTr="00307F22">
        <w:tc>
          <w:tcPr>
            <w:tcW w:w="2802" w:type="dxa"/>
            <w:shd w:val="clear" w:color="auto" w:fill="auto"/>
          </w:tcPr>
          <w:p w14:paraId="283B81E5"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283B81E6"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283B81EA" w14:textId="77777777" w:rsidTr="00307F22">
        <w:tc>
          <w:tcPr>
            <w:tcW w:w="2802" w:type="dxa"/>
            <w:shd w:val="clear" w:color="auto" w:fill="auto"/>
          </w:tcPr>
          <w:p w14:paraId="283B81E8"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283B81E9" w14:textId="77777777" w:rsidR="00C9258A" w:rsidRPr="00001418" w:rsidRDefault="00F530F9" w:rsidP="00F530F9">
            <w:pPr>
              <w:pStyle w:val="MainText"/>
              <w:spacing w:after="120" w:line="240" w:lineRule="auto"/>
              <w:rPr>
                <w:rFonts w:ascii="Arial" w:hAnsi="Arial" w:cs="Arial"/>
                <w:szCs w:val="22"/>
              </w:rPr>
            </w:pPr>
            <w:r>
              <w:rPr>
                <w:rFonts w:ascii="Arial" w:hAnsi="Arial" w:cs="Arial"/>
                <w:szCs w:val="22"/>
              </w:rPr>
              <w:t>Advise</w:t>
            </w:r>
            <w:r w:rsidR="00F561EA" w:rsidRPr="00001418">
              <w:rPr>
                <w:rFonts w:ascii="Arial" w:hAnsi="Arial" w:cs="Arial"/>
                <w:szCs w:val="22"/>
              </w:rPr>
              <w:t>r</w:t>
            </w:r>
          </w:p>
        </w:tc>
      </w:tr>
      <w:tr w:rsidR="00CC0245" w:rsidRPr="00001418" w14:paraId="283B81ED" w14:textId="77777777" w:rsidTr="00307F22">
        <w:tc>
          <w:tcPr>
            <w:tcW w:w="2802" w:type="dxa"/>
            <w:shd w:val="clear" w:color="auto" w:fill="auto"/>
          </w:tcPr>
          <w:p w14:paraId="283B81EB"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283B81EC"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F530F9">
              <w:rPr>
                <w:rFonts w:ascii="Arial" w:hAnsi="Arial" w:cs="Arial"/>
                <w:szCs w:val="22"/>
              </w:rPr>
              <w:t>321</w:t>
            </w:r>
          </w:p>
        </w:tc>
      </w:tr>
      <w:tr w:rsidR="00CC0245" w:rsidRPr="00001418" w14:paraId="283B81F0" w14:textId="77777777" w:rsidTr="00307F22">
        <w:tc>
          <w:tcPr>
            <w:tcW w:w="2802" w:type="dxa"/>
            <w:shd w:val="clear" w:color="auto" w:fill="auto"/>
          </w:tcPr>
          <w:p w14:paraId="283B81EE"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283B81EF" w14:textId="77777777" w:rsidR="001A07F1" w:rsidRPr="00001418" w:rsidRDefault="008F12F1" w:rsidP="00286F8F">
            <w:pPr>
              <w:pStyle w:val="MainText"/>
              <w:spacing w:after="120" w:line="240" w:lineRule="auto"/>
              <w:rPr>
                <w:rFonts w:ascii="Arial" w:hAnsi="Arial" w:cs="Arial"/>
                <w:szCs w:val="22"/>
              </w:rPr>
            </w:pPr>
            <w:hyperlink r:id="rId9" w:history="1">
              <w:r w:rsidR="00286F8F" w:rsidRPr="008772CA">
                <w:rPr>
                  <w:rStyle w:val="Hyperlink"/>
                  <w:rFonts w:ascii="Arial" w:hAnsi="Arial" w:cs="Arial"/>
                  <w:szCs w:val="22"/>
                </w:rPr>
                <w:t>lucy.ellender@local.gov.uk</w:t>
              </w:r>
            </w:hyperlink>
          </w:p>
        </w:tc>
      </w:tr>
    </w:tbl>
    <w:p w14:paraId="283B81F1" w14:textId="77777777" w:rsidR="00A601EC" w:rsidRDefault="00A601EC">
      <w:pPr>
        <w:pStyle w:val="MainText"/>
        <w:rPr>
          <w:rFonts w:ascii="Arial" w:hAnsi="Arial" w:cs="Arial"/>
          <w:sz w:val="24"/>
          <w:szCs w:val="24"/>
        </w:rPr>
      </w:pPr>
    </w:p>
    <w:p w14:paraId="283B81F2" w14:textId="77777777" w:rsidR="00A601EC" w:rsidRDefault="00A601EC">
      <w:pPr>
        <w:pStyle w:val="MainText"/>
        <w:rPr>
          <w:rFonts w:ascii="Arial" w:hAnsi="Arial" w:cs="Arial"/>
          <w:sz w:val="24"/>
          <w:szCs w:val="24"/>
        </w:rPr>
      </w:pPr>
    </w:p>
    <w:p w14:paraId="283B81F3" w14:textId="77777777" w:rsidR="004B0822" w:rsidRDefault="00E210B1" w:rsidP="004B0822">
      <w:pPr>
        <w:pStyle w:val="LGAItemNoHeading"/>
        <w:spacing w:before="240"/>
        <w:rPr>
          <w:rFonts w:ascii="Arial" w:hAnsi="Arial" w:cs="Arial"/>
          <w:sz w:val="28"/>
          <w:szCs w:val="28"/>
        </w:rPr>
      </w:pPr>
      <w:bookmarkStart w:id="0" w:name="MainHeading2"/>
      <w:bookmarkEnd w:id="0"/>
      <w:r>
        <w:rPr>
          <w:rFonts w:ascii="Arial" w:hAnsi="Arial" w:cs="Arial"/>
          <w:sz w:val="28"/>
          <w:szCs w:val="28"/>
        </w:rPr>
        <w:br w:type="page"/>
      </w:r>
      <w:r w:rsidR="003C18EA">
        <w:rPr>
          <w:rFonts w:ascii="Arial" w:hAnsi="Arial" w:cs="Arial"/>
          <w:sz w:val="28"/>
          <w:szCs w:val="28"/>
        </w:rPr>
        <w:lastRenderedPageBreak/>
        <w:t>Female Genital Mutilation (FGM)</w:t>
      </w:r>
    </w:p>
    <w:p w14:paraId="283B81F4" w14:textId="77777777" w:rsidR="00D96B06" w:rsidRDefault="00D96B06" w:rsidP="00D96B06">
      <w:pPr>
        <w:rPr>
          <w:rFonts w:ascii="Arial" w:hAnsi="Arial" w:cs="Arial"/>
          <w:b/>
        </w:rPr>
      </w:pPr>
      <w:r>
        <w:rPr>
          <w:rFonts w:ascii="Arial" w:hAnsi="Arial" w:cs="Arial"/>
          <w:b/>
        </w:rPr>
        <w:t>Introduction</w:t>
      </w:r>
    </w:p>
    <w:p w14:paraId="283B81F5" w14:textId="77777777" w:rsidR="00AD32E5" w:rsidRDefault="00AD32E5" w:rsidP="00AD32E5">
      <w:pPr>
        <w:tabs>
          <w:tab w:val="left" w:pos="567"/>
        </w:tabs>
        <w:rPr>
          <w:rFonts w:ascii="Arial" w:hAnsi="Arial" w:cs="Arial"/>
        </w:rPr>
      </w:pPr>
    </w:p>
    <w:p w14:paraId="283B81F6" w14:textId="77777777" w:rsidR="00AD32E5" w:rsidRPr="001737A2" w:rsidRDefault="0065468C" w:rsidP="001737A2">
      <w:pPr>
        <w:numPr>
          <w:ilvl w:val="0"/>
          <w:numId w:val="12"/>
        </w:numPr>
        <w:tabs>
          <w:tab w:val="left" w:pos="567"/>
        </w:tabs>
        <w:ind w:left="567" w:hanging="567"/>
        <w:rPr>
          <w:rFonts w:ascii="Arial" w:hAnsi="Arial" w:cs="Arial"/>
        </w:rPr>
      </w:pPr>
      <w:r>
        <w:rPr>
          <w:rFonts w:ascii="Arial" w:hAnsi="Arial" w:cs="Arial"/>
        </w:rPr>
        <w:t>Female Genital Mutilation (</w:t>
      </w:r>
      <w:r w:rsidR="00AD32E5">
        <w:rPr>
          <w:rFonts w:ascii="Arial" w:hAnsi="Arial" w:cs="Arial"/>
        </w:rPr>
        <w:t>FGM</w:t>
      </w:r>
      <w:r>
        <w:rPr>
          <w:rFonts w:ascii="Arial" w:hAnsi="Arial" w:cs="Arial"/>
        </w:rPr>
        <w:t>)</w:t>
      </w:r>
      <w:r w:rsidR="00EC1F4D" w:rsidRPr="00AD32E5">
        <w:rPr>
          <w:rFonts w:ascii="Arial" w:hAnsi="Arial" w:cs="Arial"/>
        </w:rPr>
        <w:t xml:space="preserve"> is a serious form of child abuse</w:t>
      </w:r>
      <w:r w:rsidR="00287570" w:rsidRPr="00287570">
        <w:rPr>
          <w:rFonts w:ascii="Arial" w:hAnsi="Arial" w:cs="Arial"/>
        </w:rPr>
        <w:t xml:space="preserve"> </w:t>
      </w:r>
      <w:r w:rsidR="00287570" w:rsidRPr="002707FF">
        <w:rPr>
          <w:rFonts w:ascii="Arial" w:hAnsi="Arial" w:cs="Arial"/>
        </w:rPr>
        <w:t>and is a criminal offence in the UK</w:t>
      </w:r>
      <w:r w:rsidR="00AD32E5">
        <w:rPr>
          <w:rFonts w:ascii="Arial" w:hAnsi="Arial" w:cs="Arial"/>
        </w:rPr>
        <w:t>. It</w:t>
      </w:r>
      <w:r w:rsidR="00EC1F4D" w:rsidRPr="00AD32E5">
        <w:rPr>
          <w:rFonts w:ascii="Arial" w:hAnsi="Arial" w:cs="Arial"/>
        </w:rPr>
        <w:t xml:space="preserve"> </w:t>
      </w:r>
      <w:r w:rsidR="00AD32E5" w:rsidRPr="00AD32E5">
        <w:rPr>
          <w:rFonts w:ascii="Arial" w:hAnsi="Arial" w:cs="Arial"/>
        </w:rPr>
        <w:t xml:space="preserve">is defined as “all procedures that involve partial or total removal of the external female genitalia, or other injury to the female genital organs for non-medical </w:t>
      </w:r>
      <w:r w:rsidR="00AD32E5" w:rsidRPr="00FF6ED9">
        <w:rPr>
          <w:rFonts w:ascii="Arial" w:hAnsi="Arial" w:cs="Arial"/>
        </w:rPr>
        <w:t>reasons</w:t>
      </w:r>
      <w:r w:rsidR="00AD32E5" w:rsidRPr="00AD32E5">
        <w:rPr>
          <w:rFonts w:ascii="Arial" w:hAnsi="Arial" w:cs="Arial"/>
        </w:rPr>
        <w:t>”</w:t>
      </w:r>
      <w:r w:rsidR="00FF6ED9" w:rsidRPr="00FF6ED9">
        <w:rPr>
          <w:rStyle w:val="FootnoteReference"/>
          <w:rFonts w:ascii="Arial" w:hAnsi="Arial" w:cs="Arial"/>
        </w:rPr>
        <w:t xml:space="preserve"> </w:t>
      </w:r>
      <w:r w:rsidR="00FF6ED9">
        <w:rPr>
          <w:rStyle w:val="FootnoteReference"/>
          <w:rFonts w:ascii="Arial" w:hAnsi="Arial" w:cs="Arial"/>
        </w:rPr>
        <w:footnoteReference w:id="1"/>
      </w:r>
      <w:r w:rsidR="00AD32E5" w:rsidRPr="00AD32E5">
        <w:rPr>
          <w:rFonts w:ascii="Arial" w:hAnsi="Arial" w:cs="Arial"/>
        </w:rPr>
        <w:t xml:space="preserve"> and can have serious long and short term consequences for women and girls’ health and wellbeing. </w:t>
      </w:r>
      <w:r w:rsidR="00031F6F" w:rsidRPr="001737A2">
        <w:rPr>
          <w:rFonts w:ascii="Arial" w:hAnsi="Arial" w:cs="Arial"/>
        </w:rPr>
        <w:t>F</w:t>
      </w:r>
      <w:r w:rsidR="00AD32E5" w:rsidRPr="001737A2">
        <w:rPr>
          <w:rFonts w:ascii="Arial" w:hAnsi="Arial" w:cs="Arial"/>
        </w:rPr>
        <w:t xml:space="preserve">igures produced in 2007 indicate that over 20,000 girls in the UK could be at risk, and over 60,000 are already living with the </w:t>
      </w:r>
      <w:r w:rsidR="00AD32E5" w:rsidRPr="00FF6ED9">
        <w:rPr>
          <w:rFonts w:ascii="Arial" w:hAnsi="Arial" w:cs="Arial"/>
        </w:rPr>
        <w:t>consequences</w:t>
      </w:r>
      <w:r w:rsidR="00CD0709" w:rsidRPr="001737A2">
        <w:rPr>
          <w:rFonts w:ascii="Arial" w:hAnsi="Arial" w:cs="Arial"/>
        </w:rPr>
        <w:t>, and the figures could now be even higher</w:t>
      </w:r>
      <w:r w:rsidR="00FF6ED9" w:rsidRPr="006B2BE0">
        <w:rPr>
          <w:rStyle w:val="FootnoteReference"/>
          <w:rFonts w:ascii="Arial" w:hAnsi="Arial" w:cs="Arial"/>
          <w:lang w:val="en"/>
        </w:rPr>
        <w:footnoteReference w:id="2"/>
      </w:r>
      <w:r w:rsidR="00FF6ED9" w:rsidRPr="006B2BE0">
        <w:rPr>
          <w:rFonts w:ascii="Arial" w:hAnsi="Arial" w:cs="Arial"/>
          <w:lang w:val="en"/>
        </w:rPr>
        <w:t>.</w:t>
      </w:r>
      <w:r w:rsidR="00031F6F" w:rsidRPr="001737A2">
        <w:rPr>
          <w:rFonts w:ascii="Arial" w:hAnsi="Arial" w:cs="Arial"/>
        </w:rPr>
        <w:t xml:space="preserve"> </w:t>
      </w:r>
    </w:p>
    <w:p w14:paraId="283B81F7" w14:textId="77777777" w:rsidR="0085762D" w:rsidRDefault="0085762D" w:rsidP="0085762D">
      <w:pPr>
        <w:pStyle w:val="ListParagraph"/>
        <w:rPr>
          <w:rFonts w:ascii="Arial" w:hAnsi="Arial" w:cs="Arial"/>
        </w:rPr>
      </w:pPr>
    </w:p>
    <w:p w14:paraId="283B81F8" w14:textId="77777777" w:rsidR="00AD32E5" w:rsidRPr="00790794" w:rsidRDefault="00790794" w:rsidP="00AD32E5">
      <w:pPr>
        <w:numPr>
          <w:ilvl w:val="0"/>
          <w:numId w:val="12"/>
        </w:numPr>
        <w:tabs>
          <w:tab w:val="left" w:pos="567"/>
        </w:tabs>
        <w:ind w:left="567" w:hanging="567"/>
        <w:rPr>
          <w:rFonts w:ascii="Arial" w:hAnsi="Arial" w:cs="Arial"/>
        </w:rPr>
      </w:pPr>
      <w:r w:rsidRPr="00790794">
        <w:rPr>
          <w:rFonts w:ascii="Arial" w:hAnsi="Arial" w:cs="Arial"/>
        </w:rPr>
        <w:t>In January members agreed to set up working group to look at these issues in</w:t>
      </w:r>
      <w:r>
        <w:rPr>
          <w:rFonts w:ascii="Arial" w:hAnsi="Arial" w:cs="Arial"/>
        </w:rPr>
        <w:t xml:space="preserve"> greater depth</w:t>
      </w:r>
      <w:r w:rsidR="000970A3">
        <w:rPr>
          <w:rFonts w:ascii="Arial" w:hAnsi="Arial" w:cs="Arial"/>
        </w:rPr>
        <w:t xml:space="preserve"> and make a series of proposals for future work on this issue</w:t>
      </w:r>
      <w:r w:rsidRPr="00790794">
        <w:rPr>
          <w:rFonts w:ascii="Arial" w:hAnsi="Arial" w:cs="Arial"/>
        </w:rPr>
        <w:t xml:space="preserve">. This </w:t>
      </w:r>
      <w:r w:rsidR="00AD32E5" w:rsidRPr="00790794">
        <w:rPr>
          <w:rFonts w:ascii="Arial" w:hAnsi="Arial" w:cs="Arial"/>
        </w:rPr>
        <w:t>paper sets out the work of the FGM Working Group since its creation and the proposals for next steps.</w:t>
      </w:r>
    </w:p>
    <w:p w14:paraId="283B81F9" w14:textId="77777777" w:rsidR="00AD32E5" w:rsidRPr="00AD32E5" w:rsidRDefault="00AD32E5" w:rsidP="00AD32E5">
      <w:pPr>
        <w:tabs>
          <w:tab w:val="left" w:pos="567"/>
        </w:tabs>
        <w:rPr>
          <w:rFonts w:ascii="Arial" w:hAnsi="Arial" w:cs="Arial"/>
        </w:rPr>
      </w:pPr>
    </w:p>
    <w:p w14:paraId="283B81FA" w14:textId="77777777" w:rsidR="003435D8" w:rsidRPr="006C1451" w:rsidRDefault="006C1451" w:rsidP="006C1451">
      <w:pPr>
        <w:tabs>
          <w:tab w:val="left" w:pos="567"/>
        </w:tabs>
        <w:rPr>
          <w:rFonts w:ascii="Arial" w:hAnsi="Arial" w:cs="Arial"/>
        </w:rPr>
      </w:pPr>
      <w:r w:rsidRPr="006C1451">
        <w:rPr>
          <w:rFonts w:ascii="Arial" w:hAnsi="Arial" w:cs="Arial"/>
          <w:b/>
        </w:rPr>
        <w:t xml:space="preserve">The </w:t>
      </w:r>
      <w:r w:rsidR="00057D0C">
        <w:rPr>
          <w:rFonts w:ascii="Arial" w:hAnsi="Arial" w:cs="Arial"/>
          <w:b/>
        </w:rPr>
        <w:t>FGM working g</w:t>
      </w:r>
      <w:r w:rsidR="003C18EA">
        <w:rPr>
          <w:rFonts w:ascii="Arial" w:hAnsi="Arial" w:cs="Arial"/>
          <w:b/>
        </w:rPr>
        <w:t>roup</w:t>
      </w:r>
    </w:p>
    <w:p w14:paraId="283B81FB" w14:textId="77777777" w:rsidR="00031F6F" w:rsidRPr="00031F6F" w:rsidRDefault="00031F6F" w:rsidP="001737A2">
      <w:pPr>
        <w:rPr>
          <w:rFonts w:ascii="Arial" w:hAnsi="Arial" w:cs="Arial"/>
        </w:rPr>
      </w:pPr>
    </w:p>
    <w:p w14:paraId="283B81FC" w14:textId="77777777" w:rsidR="00EC1F4D" w:rsidRPr="00697D63" w:rsidRDefault="001737A2" w:rsidP="00697D63">
      <w:pPr>
        <w:numPr>
          <w:ilvl w:val="0"/>
          <w:numId w:val="12"/>
        </w:numPr>
        <w:ind w:left="567" w:hanging="567"/>
        <w:rPr>
          <w:rFonts w:ascii="Arial" w:hAnsi="Arial" w:cs="Arial"/>
        </w:rPr>
      </w:pPr>
      <w:r w:rsidRPr="001737A2">
        <w:rPr>
          <w:rFonts w:ascii="Arial" w:hAnsi="Arial" w:cs="Arial"/>
        </w:rPr>
        <w:t xml:space="preserve">Councils </w:t>
      </w:r>
      <w:r>
        <w:rPr>
          <w:rFonts w:ascii="Arial" w:hAnsi="Arial" w:cs="Arial"/>
        </w:rPr>
        <w:t xml:space="preserve">and their partners </w:t>
      </w:r>
      <w:r w:rsidRPr="001737A2">
        <w:rPr>
          <w:rFonts w:ascii="Arial" w:hAnsi="Arial" w:cs="Arial"/>
        </w:rPr>
        <w:t>have a key role in safeguarding children from harm, including in cases of FGM.</w:t>
      </w:r>
      <w:r>
        <w:rPr>
          <w:rFonts w:ascii="Arial" w:hAnsi="Arial" w:cs="Arial"/>
        </w:rPr>
        <w:t xml:space="preserve"> T</w:t>
      </w:r>
      <w:r w:rsidR="00EC1F4D" w:rsidRPr="001737A2">
        <w:rPr>
          <w:rFonts w:ascii="Arial" w:hAnsi="Arial" w:cs="Arial"/>
        </w:rPr>
        <w:t xml:space="preserve">he </w:t>
      </w:r>
      <w:r w:rsidR="00790794" w:rsidRPr="001737A2">
        <w:rPr>
          <w:rFonts w:ascii="Arial" w:hAnsi="Arial" w:cs="Arial"/>
        </w:rPr>
        <w:t xml:space="preserve">aim </w:t>
      </w:r>
      <w:r w:rsidR="00EC1F4D" w:rsidRPr="001737A2">
        <w:rPr>
          <w:rFonts w:ascii="Arial" w:hAnsi="Arial" w:cs="Arial"/>
        </w:rPr>
        <w:t xml:space="preserve">of the </w:t>
      </w:r>
      <w:r w:rsidR="00697D63">
        <w:rPr>
          <w:rFonts w:ascii="Arial" w:hAnsi="Arial" w:cs="Arial"/>
        </w:rPr>
        <w:t>FGM w</w:t>
      </w:r>
      <w:r w:rsidR="00790794" w:rsidRPr="001737A2">
        <w:rPr>
          <w:rFonts w:ascii="Arial" w:hAnsi="Arial" w:cs="Arial"/>
        </w:rPr>
        <w:t>orking group</w:t>
      </w:r>
      <w:r>
        <w:rPr>
          <w:rFonts w:ascii="Arial" w:hAnsi="Arial" w:cs="Arial"/>
        </w:rPr>
        <w:t xml:space="preserve"> therefore</w:t>
      </w:r>
      <w:r w:rsidR="00790794" w:rsidRPr="001737A2">
        <w:rPr>
          <w:rFonts w:ascii="Arial" w:hAnsi="Arial" w:cs="Arial"/>
        </w:rPr>
        <w:t xml:space="preserve"> </w:t>
      </w:r>
      <w:r w:rsidR="00EC1F4D" w:rsidRPr="001737A2">
        <w:rPr>
          <w:rFonts w:ascii="Arial" w:hAnsi="Arial" w:cs="Arial"/>
        </w:rPr>
        <w:t xml:space="preserve">was to identify areas where the LGA can help councils and their partners to gain </w:t>
      </w:r>
      <w:r w:rsidR="00697D63">
        <w:rPr>
          <w:rFonts w:ascii="Arial" w:hAnsi="Arial" w:cs="Arial"/>
        </w:rPr>
        <w:t xml:space="preserve">further understanding of FGM to </w:t>
      </w:r>
      <w:r w:rsidR="00EC1F4D" w:rsidRPr="00697D63">
        <w:rPr>
          <w:rFonts w:ascii="Arial" w:hAnsi="Arial" w:cs="Arial"/>
        </w:rPr>
        <w:t>help prevent the practice</w:t>
      </w:r>
      <w:r w:rsidR="00697D63">
        <w:rPr>
          <w:rFonts w:ascii="Arial" w:hAnsi="Arial" w:cs="Arial"/>
        </w:rPr>
        <w:t>, identify potential victims and p</w:t>
      </w:r>
      <w:r w:rsidR="00EC1F4D" w:rsidRPr="00697D63">
        <w:rPr>
          <w:rFonts w:ascii="Arial" w:hAnsi="Arial" w:cs="Arial"/>
        </w:rPr>
        <w:t xml:space="preserve">rovide </w:t>
      </w:r>
      <w:r w:rsidR="00697D63">
        <w:rPr>
          <w:rFonts w:ascii="Arial" w:hAnsi="Arial" w:cs="Arial"/>
        </w:rPr>
        <w:t xml:space="preserve">appropriate support, as well as </w:t>
      </w:r>
      <w:r w:rsidR="00EC1F4D" w:rsidRPr="00697D63">
        <w:rPr>
          <w:rFonts w:ascii="Arial" w:hAnsi="Arial" w:cs="Arial"/>
        </w:rPr>
        <w:t>ensure that their partners are fully informed of the issues and able to take action.</w:t>
      </w:r>
    </w:p>
    <w:p w14:paraId="283B81FD" w14:textId="77777777" w:rsidR="00D44E7B" w:rsidRPr="00D44E7B" w:rsidRDefault="00D44E7B" w:rsidP="00D44E7B">
      <w:pPr>
        <w:rPr>
          <w:rFonts w:ascii="Arial" w:hAnsi="Arial" w:cs="Arial"/>
        </w:rPr>
      </w:pPr>
    </w:p>
    <w:p w14:paraId="283B81FE" w14:textId="77777777" w:rsidR="00287570" w:rsidRPr="00815C3B" w:rsidRDefault="00790794" w:rsidP="00815C3B">
      <w:pPr>
        <w:numPr>
          <w:ilvl w:val="0"/>
          <w:numId w:val="12"/>
        </w:numPr>
        <w:ind w:left="567" w:hanging="567"/>
        <w:rPr>
          <w:rFonts w:ascii="Arial" w:hAnsi="Arial" w:cs="Arial"/>
        </w:rPr>
      </w:pPr>
      <w:r w:rsidRPr="00CD0709">
        <w:rPr>
          <w:rFonts w:ascii="Arial" w:hAnsi="Arial" w:cs="Arial"/>
        </w:rPr>
        <w:t>Membership of the working group was drawn from the Safer and Stronger Communities Board, the Community Wellbeing</w:t>
      </w:r>
      <w:r w:rsidR="00CD0709" w:rsidRPr="00CD0709">
        <w:rPr>
          <w:rFonts w:ascii="Arial" w:hAnsi="Arial" w:cs="Arial"/>
        </w:rPr>
        <w:t xml:space="preserve"> Board</w:t>
      </w:r>
      <w:r w:rsidR="0065468C">
        <w:rPr>
          <w:rFonts w:ascii="Arial" w:hAnsi="Arial" w:cs="Arial"/>
        </w:rPr>
        <w:t xml:space="preserve"> and</w:t>
      </w:r>
      <w:r w:rsidR="00CD0709" w:rsidRPr="00CD0709">
        <w:rPr>
          <w:rFonts w:ascii="Arial" w:hAnsi="Arial" w:cs="Arial"/>
        </w:rPr>
        <w:t xml:space="preserve"> </w:t>
      </w:r>
      <w:r w:rsidRPr="00CD0709">
        <w:rPr>
          <w:rFonts w:ascii="Arial" w:hAnsi="Arial" w:cs="Arial"/>
        </w:rPr>
        <w:t>the Children and Young People Board</w:t>
      </w:r>
      <w:r w:rsidR="00CD0709" w:rsidRPr="00815C3B">
        <w:rPr>
          <w:rFonts w:ascii="Arial" w:hAnsi="Arial" w:cs="Arial"/>
        </w:rPr>
        <w:t xml:space="preserve">. </w:t>
      </w:r>
      <w:r w:rsidR="001F5FF3" w:rsidRPr="00815C3B">
        <w:rPr>
          <w:rFonts w:ascii="Arial" w:hAnsi="Arial" w:cs="Arial"/>
        </w:rPr>
        <w:t xml:space="preserve">The working group </w:t>
      </w:r>
      <w:r w:rsidR="00EC1F4D" w:rsidRPr="00815C3B">
        <w:rPr>
          <w:rFonts w:ascii="Arial" w:hAnsi="Arial" w:cs="Arial"/>
        </w:rPr>
        <w:t>was structured around 3 meetings</w:t>
      </w:r>
      <w:r w:rsidR="00F3569F" w:rsidRPr="00815C3B">
        <w:rPr>
          <w:rFonts w:ascii="Arial" w:hAnsi="Arial" w:cs="Arial"/>
        </w:rPr>
        <w:t xml:space="preserve">, </w:t>
      </w:r>
      <w:r w:rsidR="001737A2" w:rsidRPr="00815C3B">
        <w:rPr>
          <w:rFonts w:ascii="Arial" w:hAnsi="Arial" w:cs="Arial"/>
        </w:rPr>
        <w:t>with</w:t>
      </w:r>
      <w:r w:rsidR="00F3569F" w:rsidRPr="00815C3B">
        <w:rPr>
          <w:rFonts w:ascii="Arial" w:hAnsi="Arial" w:cs="Arial"/>
        </w:rPr>
        <w:t xml:space="preserve"> presentations and discussion with</w:t>
      </w:r>
      <w:r w:rsidR="000970A3" w:rsidRPr="00815C3B">
        <w:rPr>
          <w:rFonts w:ascii="Arial" w:hAnsi="Arial" w:cs="Arial"/>
        </w:rPr>
        <w:t xml:space="preserve"> a number of different participants</w:t>
      </w:r>
      <w:r w:rsidR="00287570" w:rsidRPr="00815C3B">
        <w:rPr>
          <w:rFonts w:ascii="Arial" w:hAnsi="Arial" w:cs="Arial"/>
        </w:rPr>
        <w:t xml:space="preserve"> including:</w:t>
      </w:r>
    </w:p>
    <w:p w14:paraId="283B81FF" w14:textId="77777777" w:rsidR="00287570" w:rsidRDefault="00287570" w:rsidP="00287570">
      <w:pPr>
        <w:pStyle w:val="ListParagraph"/>
        <w:rPr>
          <w:rFonts w:ascii="Arial" w:hAnsi="Arial" w:cs="Arial"/>
        </w:rPr>
      </w:pPr>
    </w:p>
    <w:p w14:paraId="283B8200" w14:textId="1066CFAD" w:rsidR="00287570" w:rsidRDefault="00287570" w:rsidP="00FF6ED9">
      <w:pPr>
        <w:numPr>
          <w:ilvl w:val="1"/>
          <w:numId w:val="12"/>
        </w:numPr>
        <w:ind w:left="1134" w:hanging="567"/>
        <w:rPr>
          <w:rFonts w:ascii="Arial" w:hAnsi="Arial" w:cs="Arial"/>
        </w:rPr>
      </w:pPr>
      <w:r w:rsidRPr="00287570">
        <w:rPr>
          <w:rFonts w:ascii="Arial" w:hAnsi="Arial" w:cs="Arial"/>
        </w:rPr>
        <w:t>the NSPCC</w:t>
      </w:r>
      <w:r w:rsidR="008F12F1">
        <w:rPr>
          <w:rFonts w:ascii="Arial" w:hAnsi="Arial" w:cs="Arial"/>
        </w:rPr>
        <w:t>;</w:t>
      </w:r>
    </w:p>
    <w:p w14:paraId="283B8201" w14:textId="6B86F32B" w:rsidR="00287570" w:rsidRDefault="00815C3B" w:rsidP="00FF6ED9">
      <w:pPr>
        <w:numPr>
          <w:ilvl w:val="1"/>
          <w:numId w:val="12"/>
        </w:numPr>
        <w:ind w:left="1134" w:hanging="567"/>
        <w:rPr>
          <w:rFonts w:ascii="Arial" w:hAnsi="Arial" w:cs="Arial"/>
        </w:rPr>
      </w:pPr>
      <w:r w:rsidRPr="00815C3B">
        <w:rPr>
          <w:rFonts w:ascii="Arial" w:hAnsi="Arial" w:cs="Arial"/>
        </w:rPr>
        <w:t xml:space="preserve">the Foundation </w:t>
      </w:r>
      <w:r w:rsidRPr="00FF6ED9">
        <w:rPr>
          <w:rFonts w:ascii="Arial" w:hAnsi="Arial" w:cs="Arial"/>
          <w:szCs w:val="22"/>
        </w:rPr>
        <w:t>for Women’s Health, Research and Development (FORWARD)</w:t>
      </w:r>
      <w:r w:rsidR="008F12F1">
        <w:rPr>
          <w:rFonts w:ascii="Arial" w:hAnsi="Arial" w:cs="Arial"/>
          <w:szCs w:val="22"/>
        </w:rPr>
        <w:t>;</w:t>
      </w:r>
      <w:r w:rsidR="00FF6ED9" w:rsidRPr="00FF6ED9">
        <w:rPr>
          <w:rFonts w:ascii="Arial" w:hAnsi="Arial" w:cs="Arial"/>
          <w:szCs w:val="22"/>
        </w:rPr>
        <w:t xml:space="preserve"> </w:t>
      </w:r>
    </w:p>
    <w:p w14:paraId="283B8202" w14:textId="332BA8CA" w:rsidR="00287570" w:rsidRDefault="00287570" w:rsidP="00FF6ED9">
      <w:pPr>
        <w:numPr>
          <w:ilvl w:val="1"/>
          <w:numId w:val="12"/>
        </w:numPr>
        <w:ind w:left="1134" w:hanging="567"/>
        <w:rPr>
          <w:rFonts w:ascii="Arial" w:hAnsi="Arial" w:cs="Arial"/>
        </w:rPr>
      </w:pPr>
      <w:r w:rsidRPr="00287570">
        <w:rPr>
          <w:rFonts w:ascii="Arial" w:hAnsi="Arial" w:cs="Arial"/>
        </w:rPr>
        <w:t>the British Arab Federation</w:t>
      </w:r>
      <w:r w:rsidR="008F12F1">
        <w:rPr>
          <w:rFonts w:ascii="Arial" w:hAnsi="Arial" w:cs="Arial"/>
        </w:rPr>
        <w:t>;</w:t>
      </w:r>
      <w:r w:rsidR="00FF6ED9">
        <w:rPr>
          <w:rFonts w:ascii="Arial" w:hAnsi="Arial" w:cs="Arial"/>
        </w:rPr>
        <w:t xml:space="preserve"> </w:t>
      </w:r>
    </w:p>
    <w:p w14:paraId="283B8203" w14:textId="2CF72414" w:rsidR="00287570" w:rsidRDefault="00287570" w:rsidP="00FF6ED9">
      <w:pPr>
        <w:numPr>
          <w:ilvl w:val="1"/>
          <w:numId w:val="12"/>
        </w:numPr>
        <w:ind w:left="1134" w:hanging="567"/>
        <w:rPr>
          <w:rFonts w:ascii="Arial" w:hAnsi="Arial" w:cs="Arial"/>
        </w:rPr>
      </w:pPr>
      <w:r w:rsidRPr="00287570">
        <w:rPr>
          <w:rFonts w:ascii="Arial" w:hAnsi="Arial" w:cs="Arial"/>
        </w:rPr>
        <w:t>London Borough of Hackney</w:t>
      </w:r>
      <w:r w:rsidR="008F12F1">
        <w:rPr>
          <w:rFonts w:ascii="Arial" w:hAnsi="Arial" w:cs="Arial"/>
        </w:rPr>
        <w:t>;</w:t>
      </w:r>
    </w:p>
    <w:p w14:paraId="283B8204" w14:textId="202FCCD0" w:rsidR="00287570" w:rsidRDefault="00287570" w:rsidP="00FF6ED9">
      <w:pPr>
        <w:numPr>
          <w:ilvl w:val="1"/>
          <w:numId w:val="12"/>
        </w:numPr>
        <w:ind w:left="1134" w:hanging="567"/>
        <w:rPr>
          <w:rFonts w:ascii="Arial" w:hAnsi="Arial" w:cs="Arial"/>
        </w:rPr>
      </w:pPr>
      <w:r w:rsidRPr="00287570">
        <w:rPr>
          <w:rFonts w:ascii="Arial" w:hAnsi="Arial" w:cs="Arial"/>
        </w:rPr>
        <w:t>London Borough of Lambeth</w:t>
      </w:r>
      <w:r w:rsidR="008F12F1">
        <w:rPr>
          <w:rFonts w:ascii="Arial" w:hAnsi="Arial" w:cs="Arial"/>
        </w:rPr>
        <w:t>;</w:t>
      </w:r>
    </w:p>
    <w:p w14:paraId="283B8205" w14:textId="431B5F33" w:rsidR="00287570" w:rsidRDefault="00FF6ED9" w:rsidP="00FF6ED9">
      <w:pPr>
        <w:numPr>
          <w:ilvl w:val="1"/>
          <w:numId w:val="12"/>
        </w:numPr>
        <w:ind w:left="1134" w:hanging="567"/>
        <w:rPr>
          <w:rFonts w:ascii="Arial" w:hAnsi="Arial" w:cs="Arial"/>
        </w:rPr>
      </w:pPr>
      <w:r>
        <w:rPr>
          <w:rFonts w:ascii="Arial" w:hAnsi="Arial" w:cs="Arial"/>
        </w:rPr>
        <w:t>The Association of Chief Police Officers</w:t>
      </w:r>
      <w:r w:rsidR="008F12F1">
        <w:rPr>
          <w:rFonts w:ascii="Arial" w:hAnsi="Arial" w:cs="Arial"/>
        </w:rPr>
        <w:t>; and</w:t>
      </w:r>
    </w:p>
    <w:p w14:paraId="283B8206" w14:textId="0C1FEDBD" w:rsidR="00287570" w:rsidRPr="00287570" w:rsidRDefault="00287570" w:rsidP="00FF6ED9">
      <w:pPr>
        <w:numPr>
          <w:ilvl w:val="1"/>
          <w:numId w:val="12"/>
        </w:numPr>
        <w:ind w:left="1134" w:hanging="567"/>
        <w:rPr>
          <w:rFonts w:ascii="Arial" w:hAnsi="Arial" w:cs="Arial"/>
        </w:rPr>
      </w:pPr>
      <w:r w:rsidRPr="00287570">
        <w:rPr>
          <w:rFonts w:ascii="Arial" w:hAnsi="Arial" w:cs="Arial"/>
        </w:rPr>
        <w:t>London Borough of Newham</w:t>
      </w:r>
      <w:r w:rsidR="008F12F1">
        <w:rPr>
          <w:rFonts w:ascii="Arial" w:hAnsi="Arial" w:cs="Arial"/>
        </w:rPr>
        <w:t>.</w:t>
      </w:r>
    </w:p>
    <w:p w14:paraId="283B8207" w14:textId="77777777" w:rsidR="001737A2" w:rsidRDefault="001737A2" w:rsidP="001737A2">
      <w:pPr>
        <w:ind w:left="567"/>
        <w:rPr>
          <w:rFonts w:ascii="Arial" w:hAnsi="Arial" w:cs="Arial"/>
        </w:rPr>
      </w:pPr>
    </w:p>
    <w:p w14:paraId="283B8208" w14:textId="77777777" w:rsidR="00815C3B" w:rsidRDefault="00815C3B" w:rsidP="00F3569F">
      <w:pPr>
        <w:numPr>
          <w:ilvl w:val="0"/>
          <w:numId w:val="12"/>
        </w:numPr>
        <w:ind w:left="567" w:hanging="567"/>
        <w:rPr>
          <w:rFonts w:ascii="Arial" w:hAnsi="Arial" w:cs="Arial"/>
        </w:rPr>
      </w:pPr>
      <w:r>
        <w:rPr>
          <w:rFonts w:ascii="Arial" w:hAnsi="Arial" w:cs="Arial"/>
        </w:rPr>
        <w:t xml:space="preserve">Following the first meeting of the group it was decided to expand the membership to a number of third sector organisations to reflect the importance </w:t>
      </w:r>
      <w:r w:rsidR="00B5192F">
        <w:rPr>
          <w:rFonts w:ascii="Arial" w:hAnsi="Arial" w:cs="Arial"/>
        </w:rPr>
        <w:t xml:space="preserve">of </w:t>
      </w:r>
      <w:r>
        <w:rPr>
          <w:rFonts w:ascii="Arial" w:hAnsi="Arial" w:cs="Arial"/>
        </w:rPr>
        <w:t>multi-agency working on this issue. The</w:t>
      </w:r>
      <w:r w:rsidR="00FF6ED9">
        <w:rPr>
          <w:rFonts w:ascii="Arial" w:hAnsi="Arial" w:cs="Arial"/>
        </w:rPr>
        <w:t xml:space="preserve">refore Dr Ash Chand, </w:t>
      </w:r>
      <w:r w:rsidR="00FF6ED9" w:rsidRPr="005D0428">
        <w:rPr>
          <w:rFonts w:ascii="Arial" w:hAnsi="Arial" w:cs="Arial"/>
        </w:rPr>
        <w:t>He</w:t>
      </w:r>
      <w:r w:rsidR="0065468C">
        <w:rPr>
          <w:rFonts w:ascii="Arial" w:hAnsi="Arial" w:cs="Arial"/>
        </w:rPr>
        <w:t xml:space="preserve">ad of Strategy and Development </w:t>
      </w:r>
      <w:r w:rsidR="00FF6ED9">
        <w:rPr>
          <w:rFonts w:ascii="Arial" w:hAnsi="Arial" w:cs="Arial"/>
        </w:rPr>
        <w:t>from</w:t>
      </w:r>
      <w:r>
        <w:rPr>
          <w:rFonts w:ascii="Arial" w:hAnsi="Arial" w:cs="Arial"/>
        </w:rPr>
        <w:t xml:space="preserve"> the NSPCC,</w:t>
      </w:r>
      <w:r w:rsidR="00FF6ED9" w:rsidRPr="00FF6ED9">
        <w:rPr>
          <w:rFonts w:ascii="Arial" w:hAnsi="Arial" w:cs="Arial"/>
          <w:szCs w:val="22"/>
        </w:rPr>
        <w:t xml:space="preserve"> </w:t>
      </w:r>
      <w:proofErr w:type="spellStart"/>
      <w:r w:rsidR="00FF6ED9" w:rsidRPr="00FF6ED9">
        <w:rPr>
          <w:rFonts w:ascii="Arial" w:hAnsi="Arial" w:cs="Arial"/>
          <w:szCs w:val="22"/>
        </w:rPr>
        <w:t>Rukayah</w:t>
      </w:r>
      <w:proofErr w:type="spellEnd"/>
      <w:r w:rsidR="00FF6ED9" w:rsidRPr="00FF6ED9">
        <w:rPr>
          <w:rFonts w:ascii="Arial" w:hAnsi="Arial" w:cs="Arial"/>
          <w:szCs w:val="22"/>
        </w:rPr>
        <w:t xml:space="preserve"> </w:t>
      </w:r>
      <w:proofErr w:type="spellStart"/>
      <w:r w:rsidR="00FF6ED9" w:rsidRPr="00FF6ED9">
        <w:rPr>
          <w:rFonts w:ascii="Arial" w:hAnsi="Arial" w:cs="Arial"/>
          <w:szCs w:val="22"/>
        </w:rPr>
        <w:t>Sarumi</w:t>
      </w:r>
      <w:proofErr w:type="spellEnd"/>
      <w:r w:rsidR="00FF6ED9" w:rsidRPr="00FF6ED9">
        <w:rPr>
          <w:rFonts w:ascii="Arial" w:hAnsi="Arial" w:cs="Arial"/>
          <w:szCs w:val="22"/>
        </w:rPr>
        <w:t xml:space="preserve">, </w:t>
      </w:r>
      <w:r w:rsidR="0065468C">
        <w:rPr>
          <w:rFonts w:ascii="Arial" w:hAnsi="Arial" w:cs="Arial"/>
          <w:color w:val="000000"/>
          <w:szCs w:val="22"/>
          <w:lang w:val="en"/>
        </w:rPr>
        <w:t>Campaigns and</w:t>
      </w:r>
      <w:r w:rsidR="00FF6ED9" w:rsidRPr="00FF6ED9">
        <w:rPr>
          <w:rFonts w:ascii="Arial" w:hAnsi="Arial" w:cs="Arial"/>
          <w:color w:val="000000"/>
          <w:szCs w:val="22"/>
          <w:lang w:val="en"/>
        </w:rPr>
        <w:t xml:space="preserve"> Events Manager</w:t>
      </w:r>
      <w:r w:rsidR="00FF6ED9">
        <w:rPr>
          <w:rFonts w:ascii="Arial" w:hAnsi="Arial" w:cs="Arial"/>
          <w:color w:val="000000"/>
          <w:szCs w:val="22"/>
          <w:lang w:val="en"/>
        </w:rPr>
        <w:t xml:space="preserve"> from</w:t>
      </w:r>
      <w:r>
        <w:rPr>
          <w:rFonts w:ascii="Arial" w:hAnsi="Arial" w:cs="Arial"/>
        </w:rPr>
        <w:t xml:space="preserve"> FORWARD and</w:t>
      </w:r>
      <w:r w:rsidR="00FF6ED9">
        <w:rPr>
          <w:rFonts w:ascii="Arial" w:hAnsi="Arial" w:cs="Arial"/>
        </w:rPr>
        <w:t xml:space="preserve"> </w:t>
      </w:r>
      <w:proofErr w:type="spellStart"/>
      <w:r w:rsidR="00FF6ED9">
        <w:rPr>
          <w:rFonts w:ascii="Arial" w:hAnsi="Arial" w:cs="Arial"/>
        </w:rPr>
        <w:lastRenderedPageBreak/>
        <w:t>Fadel</w:t>
      </w:r>
      <w:proofErr w:type="spellEnd"/>
      <w:r w:rsidR="00FF6ED9">
        <w:rPr>
          <w:rFonts w:ascii="Arial" w:hAnsi="Arial" w:cs="Arial"/>
        </w:rPr>
        <w:t xml:space="preserve"> </w:t>
      </w:r>
      <w:proofErr w:type="spellStart"/>
      <w:r w:rsidR="00FF6ED9">
        <w:rPr>
          <w:rFonts w:ascii="Arial" w:hAnsi="Arial" w:cs="Arial"/>
        </w:rPr>
        <w:t>Takrouri</w:t>
      </w:r>
      <w:proofErr w:type="spellEnd"/>
      <w:r w:rsidR="00FF6ED9">
        <w:rPr>
          <w:rFonts w:ascii="Arial" w:hAnsi="Arial" w:cs="Arial"/>
        </w:rPr>
        <w:t>, Chair of</w:t>
      </w:r>
      <w:r>
        <w:rPr>
          <w:rFonts w:ascii="Arial" w:hAnsi="Arial" w:cs="Arial"/>
        </w:rPr>
        <w:t xml:space="preserve"> the British Arab Federation</w:t>
      </w:r>
      <w:r w:rsidR="00FF6ED9">
        <w:rPr>
          <w:rFonts w:ascii="Arial" w:hAnsi="Arial" w:cs="Arial"/>
        </w:rPr>
        <w:t xml:space="preserve"> were invited to join the </w:t>
      </w:r>
      <w:r w:rsidR="00B43421">
        <w:rPr>
          <w:rFonts w:ascii="Arial" w:hAnsi="Arial" w:cs="Arial"/>
        </w:rPr>
        <w:t xml:space="preserve">working </w:t>
      </w:r>
      <w:r w:rsidR="00FF6ED9">
        <w:rPr>
          <w:rFonts w:ascii="Arial" w:hAnsi="Arial" w:cs="Arial"/>
        </w:rPr>
        <w:t>group</w:t>
      </w:r>
      <w:r w:rsidR="00B43421">
        <w:rPr>
          <w:rFonts w:ascii="Arial" w:hAnsi="Arial" w:cs="Arial"/>
        </w:rPr>
        <w:t xml:space="preserve"> on a permanent basis</w:t>
      </w:r>
      <w:r w:rsidR="00B5192F">
        <w:rPr>
          <w:rFonts w:ascii="Arial" w:hAnsi="Arial" w:cs="Arial"/>
        </w:rPr>
        <w:t>.</w:t>
      </w:r>
    </w:p>
    <w:p w14:paraId="283B8209" w14:textId="77777777" w:rsidR="00B5192F" w:rsidRDefault="00B5192F" w:rsidP="00B5192F">
      <w:pPr>
        <w:rPr>
          <w:rFonts w:ascii="Arial" w:hAnsi="Arial" w:cs="Arial"/>
        </w:rPr>
      </w:pPr>
    </w:p>
    <w:p w14:paraId="283B820A" w14:textId="77777777" w:rsidR="006770F1" w:rsidRDefault="00B5192F" w:rsidP="00A170F2">
      <w:pPr>
        <w:rPr>
          <w:rFonts w:ascii="Arial" w:hAnsi="Arial" w:cs="Arial"/>
          <w:b/>
        </w:rPr>
      </w:pPr>
      <w:r w:rsidRPr="00B5192F">
        <w:rPr>
          <w:rFonts w:ascii="Arial" w:hAnsi="Arial" w:cs="Arial"/>
          <w:b/>
        </w:rPr>
        <w:t xml:space="preserve">The </w:t>
      </w:r>
      <w:r w:rsidR="008A6893">
        <w:rPr>
          <w:rFonts w:ascii="Arial" w:hAnsi="Arial" w:cs="Arial"/>
          <w:b/>
        </w:rPr>
        <w:t>Group’s work programme</w:t>
      </w:r>
    </w:p>
    <w:p w14:paraId="283B820B" w14:textId="77777777" w:rsidR="00FF6ED9" w:rsidRPr="00A170F2" w:rsidRDefault="00FF6ED9" w:rsidP="00A170F2">
      <w:pPr>
        <w:rPr>
          <w:rFonts w:ascii="Arial" w:hAnsi="Arial" w:cs="Arial"/>
          <w:b/>
        </w:rPr>
      </w:pPr>
    </w:p>
    <w:p w14:paraId="283B820C" w14:textId="77777777" w:rsidR="00A170F2" w:rsidRPr="00A170F2" w:rsidRDefault="00A170F2" w:rsidP="00A170F2">
      <w:pPr>
        <w:numPr>
          <w:ilvl w:val="0"/>
          <w:numId w:val="12"/>
        </w:numPr>
        <w:ind w:left="567" w:hanging="567"/>
        <w:rPr>
          <w:rFonts w:ascii="Arial" w:hAnsi="Arial" w:cs="Arial"/>
        </w:rPr>
      </w:pPr>
      <w:r w:rsidRPr="00A170F2">
        <w:rPr>
          <w:rFonts w:ascii="Arial" w:hAnsi="Arial" w:cs="Arial"/>
        </w:rPr>
        <w:t xml:space="preserve">The </w:t>
      </w:r>
      <w:r w:rsidR="008A6893">
        <w:rPr>
          <w:rFonts w:ascii="Arial" w:hAnsi="Arial" w:cs="Arial"/>
        </w:rPr>
        <w:t xml:space="preserve">Working Group’s activity </w:t>
      </w:r>
      <w:r w:rsidRPr="00A170F2">
        <w:rPr>
          <w:rFonts w:ascii="Arial" w:hAnsi="Arial" w:cs="Arial"/>
        </w:rPr>
        <w:t xml:space="preserve"> centred  </w:t>
      </w:r>
      <w:r w:rsidR="008A6893">
        <w:rPr>
          <w:rFonts w:ascii="Arial" w:hAnsi="Arial" w:cs="Arial"/>
        </w:rPr>
        <w:t xml:space="preserve">on </w:t>
      </w:r>
      <w:r w:rsidRPr="00A170F2">
        <w:rPr>
          <w:rFonts w:ascii="Arial" w:hAnsi="Arial" w:cs="Arial"/>
        </w:rPr>
        <w:t>two key</w:t>
      </w:r>
      <w:r w:rsidR="005D0428">
        <w:rPr>
          <w:rFonts w:ascii="Arial" w:hAnsi="Arial" w:cs="Arial"/>
        </w:rPr>
        <w:t xml:space="preserve"> themes,</w:t>
      </w:r>
      <w:r w:rsidRPr="00A170F2">
        <w:rPr>
          <w:rFonts w:ascii="Arial" w:hAnsi="Arial" w:cs="Arial"/>
        </w:rPr>
        <w:t xml:space="preserve"> firstly</w:t>
      </w:r>
      <w:r w:rsidR="005D0428">
        <w:rPr>
          <w:rFonts w:ascii="Arial" w:hAnsi="Arial" w:cs="Arial"/>
        </w:rPr>
        <w:t>,</w:t>
      </w:r>
      <w:r w:rsidRPr="00A170F2">
        <w:rPr>
          <w:rFonts w:ascii="Arial" w:hAnsi="Arial" w:cs="Arial"/>
        </w:rPr>
        <w:t xml:space="preserve"> </w:t>
      </w:r>
      <w:r w:rsidR="008A6893">
        <w:rPr>
          <w:rFonts w:ascii="Arial" w:hAnsi="Arial" w:cs="Arial"/>
        </w:rPr>
        <w:t xml:space="preserve">improving the ability of </w:t>
      </w:r>
      <w:r w:rsidR="00BF2CE6">
        <w:rPr>
          <w:rFonts w:ascii="Arial" w:hAnsi="Arial" w:cs="Arial"/>
        </w:rPr>
        <w:t>councils</w:t>
      </w:r>
      <w:r w:rsidR="005D0428">
        <w:rPr>
          <w:rFonts w:ascii="Arial" w:hAnsi="Arial" w:cs="Arial"/>
        </w:rPr>
        <w:t xml:space="preserve"> </w:t>
      </w:r>
      <w:r w:rsidR="008A6893">
        <w:rPr>
          <w:rFonts w:ascii="Arial" w:hAnsi="Arial" w:cs="Arial"/>
        </w:rPr>
        <w:t xml:space="preserve">to </w:t>
      </w:r>
      <w:r w:rsidR="005D0428">
        <w:rPr>
          <w:rFonts w:ascii="Arial" w:hAnsi="Arial" w:cs="Arial"/>
        </w:rPr>
        <w:t>deliver services</w:t>
      </w:r>
      <w:r w:rsidR="008A6893">
        <w:rPr>
          <w:rFonts w:ascii="Arial" w:hAnsi="Arial" w:cs="Arial"/>
        </w:rPr>
        <w:t xml:space="preserve"> that deal with cases of FGM</w:t>
      </w:r>
      <w:r w:rsidR="005D0428">
        <w:rPr>
          <w:rFonts w:ascii="Arial" w:hAnsi="Arial" w:cs="Arial"/>
        </w:rPr>
        <w:t>,</w:t>
      </w:r>
      <w:r w:rsidRPr="00A170F2">
        <w:rPr>
          <w:rFonts w:ascii="Arial" w:hAnsi="Arial" w:cs="Arial"/>
        </w:rPr>
        <w:t xml:space="preserve"> and secondly </w:t>
      </w:r>
      <w:r w:rsidR="00F151F8">
        <w:rPr>
          <w:rFonts w:ascii="Arial" w:hAnsi="Arial" w:cs="Arial"/>
        </w:rPr>
        <w:t xml:space="preserve">assisting </w:t>
      </w:r>
      <w:r w:rsidRPr="00A170F2">
        <w:rPr>
          <w:rFonts w:ascii="Arial" w:hAnsi="Arial" w:cs="Arial"/>
        </w:rPr>
        <w:t xml:space="preserve"> councils </w:t>
      </w:r>
      <w:r w:rsidR="00F151F8">
        <w:rPr>
          <w:rFonts w:ascii="Arial" w:hAnsi="Arial" w:cs="Arial"/>
        </w:rPr>
        <w:t xml:space="preserve">in their work to change </w:t>
      </w:r>
      <w:r w:rsidR="0065468C">
        <w:rPr>
          <w:rFonts w:ascii="Arial" w:hAnsi="Arial" w:cs="Arial"/>
        </w:rPr>
        <w:t>societal</w:t>
      </w:r>
      <w:r w:rsidRPr="00A170F2">
        <w:rPr>
          <w:rFonts w:ascii="Arial" w:hAnsi="Arial" w:cs="Arial"/>
        </w:rPr>
        <w:t xml:space="preserve"> attitudes </w:t>
      </w:r>
      <w:r w:rsidR="00F151F8">
        <w:rPr>
          <w:rFonts w:ascii="Arial" w:hAnsi="Arial" w:cs="Arial"/>
        </w:rPr>
        <w:t xml:space="preserve">in those communities where </w:t>
      </w:r>
      <w:r w:rsidRPr="00A170F2">
        <w:rPr>
          <w:rFonts w:ascii="Arial" w:hAnsi="Arial" w:cs="Arial"/>
        </w:rPr>
        <w:t xml:space="preserve"> FGM</w:t>
      </w:r>
      <w:r w:rsidR="00F151F8">
        <w:rPr>
          <w:rFonts w:ascii="Arial" w:hAnsi="Arial" w:cs="Arial"/>
        </w:rPr>
        <w:t xml:space="preserve"> is practised</w:t>
      </w:r>
      <w:r w:rsidRPr="00A170F2">
        <w:rPr>
          <w:rFonts w:ascii="Arial" w:hAnsi="Arial" w:cs="Arial"/>
        </w:rPr>
        <w:t>.</w:t>
      </w:r>
    </w:p>
    <w:p w14:paraId="283B820D" w14:textId="77777777" w:rsidR="00A170F2" w:rsidRPr="00A170F2" w:rsidRDefault="00A170F2" w:rsidP="00A170F2">
      <w:pPr>
        <w:ind w:left="1287"/>
        <w:rPr>
          <w:rFonts w:ascii="Arial" w:hAnsi="Arial" w:cs="Arial"/>
        </w:rPr>
      </w:pPr>
    </w:p>
    <w:p w14:paraId="283B820E" w14:textId="77777777" w:rsidR="0065468C" w:rsidRDefault="00A170F2" w:rsidP="00C70E08">
      <w:pPr>
        <w:numPr>
          <w:ilvl w:val="0"/>
          <w:numId w:val="12"/>
        </w:numPr>
        <w:ind w:left="567" w:hanging="567"/>
        <w:rPr>
          <w:rFonts w:ascii="Arial" w:hAnsi="Arial" w:cs="Arial"/>
        </w:rPr>
      </w:pPr>
      <w:r w:rsidRPr="005D0428">
        <w:rPr>
          <w:rFonts w:ascii="Arial" w:hAnsi="Arial" w:cs="Arial"/>
        </w:rPr>
        <w:t xml:space="preserve">In the discussions on the provision of </w:t>
      </w:r>
      <w:r w:rsidR="005D0428" w:rsidRPr="005D0428">
        <w:rPr>
          <w:rFonts w:ascii="Arial" w:hAnsi="Arial" w:cs="Arial"/>
        </w:rPr>
        <w:t xml:space="preserve">FGM </w:t>
      </w:r>
      <w:r w:rsidRPr="005D0428">
        <w:rPr>
          <w:rFonts w:ascii="Arial" w:hAnsi="Arial" w:cs="Arial"/>
        </w:rPr>
        <w:t>services</w:t>
      </w:r>
      <w:r w:rsidR="005D0428" w:rsidRPr="005D0428">
        <w:rPr>
          <w:rFonts w:ascii="Arial" w:hAnsi="Arial" w:cs="Arial"/>
        </w:rPr>
        <w:t xml:space="preserve"> </w:t>
      </w:r>
      <w:r w:rsidRPr="005D0428">
        <w:rPr>
          <w:rFonts w:ascii="Arial" w:hAnsi="Arial" w:cs="Arial"/>
        </w:rPr>
        <w:t>there was a particular focus around the need for better data</w:t>
      </w:r>
      <w:r w:rsidR="005D0428" w:rsidRPr="005D0428">
        <w:rPr>
          <w:rFonts w:ascii="Arial" w:hAnsi="Arial" w:cs="Arial"/>
        </w:rPr>
        <w:t xml:space="preserve"> collection and sharing </w:t>
      </w:r>
      <w:r w:rsidRPr="005D0428">
        <w:rPr>
          <w:rFonts w:ascii="Arial" w:hAnsi="Arial" w:cs="Arial"/>
        </w:rPr>
        <w:t>to enable councils to</w:t>
      </w:r>
      <w:r w:rsidR="00BF2CE6">
        <w:rPr>
          <w:rFonts w:ascii="Arial" w:hAnsi="Arial" w:cs="Arial"/>
        </w:rPr>
        <w:t xml:space="preserve"> more accurately </w:t>
      </w:r>
      <w:r w:rsidR="00A21590">
        <w:rPr>
          <w:rFonts w:ascii="Arial" w:hAnsi="Arial" w:cs="Arial"/>
        </w:rPr>
        <w:t>assess</w:t>
      </w:r>
      <w:r w:rsidR="00BF2CE6">
        <w:rPr>
          <w:rFonts w:ascii="Arial" w:hAnsi="Arial" w:cs="Arial"/>
        </w:rPr>
        <w:t xml:space="preserve"> the</w:t>
      </w:r>
      <w:r w:rsidR="005D0428">
        <w:rPr>
          <w:rFonts w:ascii="Arial" w:hAnsi="Arial" w:cs="Arial"/>
        </w:rPr>
        <w:t xml:space="preserve"> level of risk </w:t>
      </w:r>
      <w:r w:rsidR="00BF2CE6">
        <w:rPr>
          <w:rFonts w:ascii="Arial" w:hAnsi="Arial" w:cs="Arial"/>
        </w:rPr>
        <w:t>within</w:t>
      </w:r>
      <w:r w:rsidR="005D0428" w:rsidRPr="005D0428">
        <w:rPr>
          <w:rFonts w:ascii="Arial" w:hAnsi="Arial" w:cs="Arial"/>
        </w:rPr>
        <w:t xml:space="preserve"> their communities</w:t>
      </w:r>
      <w:r w:rsidRPr="005D0428">
        <w:rPr>
          <w:rFonts w:ascii="Arial" w:hAnsi="Arial" w:cs="Arial"/>
        </w:rPr>
        <w:t xml:space="preserve">. </w:t>
      </w:r>
      <w:r w:rsidR="00F151F8">
        <w:rPr>
          <w:rFonts w:ascii="Arial" w:hAnsi="Arial" w:cs="Arial"/>
        </w:rPr>
        <w:t>Contributions to the working group</w:t>
      </w:r>
      <w:r w:rsidRPr="005D0428">
        <w:rPr>
          <w:rFonts w:ascii="Arial" w:hAnsi="Arial" w:cs="Arial"/>
        </w:rPr>
        <w:t xml:space="preserve"> identified a nu</w:t>
      </w:r>
      <w:r w:rsidR="005D0428" w:rsidRPr="005D0428">
        <w:rPr>
          <w:rFonts w:ascii="Arial" w:hAnsi="Arial" w:cs="Arial"/>
        </w:rPr>
        <w:t>mber of shortcomings with using</w:t>
      </w:r>
      <w:r w:rsidRPr="005D0428">
        <w:rPr>
          <w:rFonts w:ascii="Arial" w:hAnsi="Arial" w:cs="Arial"/>
        </w:rPr>
        <w:t xml:space="preserve"> census data</w:t>
      </w:r>
      <w:r w:rsidR="005D0428" w:rsidRPr="005D0428">
        <w:rPr>
          <w:rFonts w:ascii="Arial" w:hAnsi="Arial" w:cs="Arial"/>
        </w:rPr>
        <w:t xml:space="preserve"> on its own</w:t>
      </w:r>
      <w:r w:rsidRPr="005D0428">
        <w:rPr>
          <w:rFonts w:ascii="Arial" w:hAnsi="Arial" w:cs="Arial"/>
        </w:rPr>
        <w:t xml:space="preserve"> to accurately predict risk. </w:t>
      </w:r>
      <w:r w:rsidR="0065468C">
        <w:rPr>
          <w:rFonts w:ascii="Arial" w:hAnsi="Arial" w:cs="Arial"/>
        </w:rPr>
        <w:t>There were c</w:t>
      </w:r>
      <w:r w:rsidRPr="005D0428">
        <w:rPr>
          <w:rFonts w:ascii="Arial" w:hAnsi="Arial" w:cs="Arial"/>
        </w:rPr>
        <w:t>oncerns</w:t>
      </w:r>
      <w:r w:rsidR="0065468C">
        <w:rPr>
          <w:rFonts w:ascii="Arial" w:hAnsi="Arial" w:cs="Arial"/>
        </w:rPr>
        <w:t>,</w:t>
      </w:r>
      <w:r w:rsidRPr="005D0428">
        <w:rPr>
          <w:rFonts w:ascii="Arial" w:hAnsi="Arial" w:cs="Arial"/>
        </w:rPr>
        <w:t xml:space="preserve"> not only about the age of the data used</w:t>
      </w:r>
      <w:r w:rsidR="0065468C">
        <w:rPr>
          <w:rFonts w:ascii="Arial" w:hAnsi="Arial" w:cs="Arial"/>
        </w:rPr>
        <w:t>,</w:t>
      </w:r>
      <w:r w:rsidRPr="005D0428">
        <w:rPr>
          <w:rFonts w:ascii="Arial" w:hAnsi="Arial" w:cs="Arial"/>
        </w:rPr>
        <w:t xml:space="preserve"> but also in the accurate identification of second generation members of affected communities, and the potential for underreporting</w:t>
      </w:r>
      <w:r w:rsidR="00BF2CE6">
        <w:rPr>
          <w:rFonts w:ascii="Arial" w:hAnsi="Arial" w:cs="Arial"/>
        </w:rPr>
        <w:t xml:space="preserve">. </w:t>
      </w:r>
    </w:p>
    <w:p w14:paraId="283B820F" w14:textId="77777777" w:rsidR="0065468C" w:rsidRDefault="0065468C" w:rsidP="0065468C">
      <w:pPr>
        <w:pStyle w:val="ListParagraph"/>
        <w:rPr>
          <w:rFonts w:ascii="Arial" w:hAnsi="Arial" w:cs="Arial"/>
        </w:rPr>
      </w:pPr>
    </w:p>
    <w:p w14:paraId="283B8210" w14:textId="77777777" w:rsidR="00A170F2" w:rsidRPr="00C70E08" w:rsidRDefault="00A170F2" w:rsidP="00C70E08">
      <w:pPr>
        <w:numPr>
          <w:ilvl w:val="0"/>
          <w:numId w:val="12"/>
        </w:numPr>
        <w:ind w:left="567" w:hanging="567"/>
        <w:rPr>
          <w:rFonts w:ascii="Arial" w:hAnsi="Arial" w:cs="Arial"/>
        </w:rPr>
      </w:pPr>
      <w:r w:rsidRPr="00C70E08">
        <w:rPr>
          <w:rFonts w:ascii="Arial" w:hAnsi="Arial" w:cs="Arial"/>
        </w:rPr>
        <w:t>The working group agreed that in order to provide the most effective service it was vital that councils ha</w:t>
      </w:r>
      <w:r w:rsidR="00F151F8">
        <w:rPr>
          <w:rFonts w:ascii="Arial" w:hAnsi="Arial" w:cs="Arial"/>
        </w:rPr>
        <w:t>ve</w:t>
      </w:r>
      <w:r w:rsidRPr="00C70E08">
        <w:rPr>
          <w:rFonts w:ascii="Arial" w:hAnsi="Arial" w:cs="Arial"/>
        </w:rPr>
        <w:t xml:space="preserve"> an accurate picture of the level of risk within their communities. Once this picture </w:t>
      </w:r>
      <w:r w:rsidR="00F151F8">
        <w:rPr>
          <w:rFonts w:ascii="Arial" w:hAnsi="Arial" w:cs="Arial"/>
        </w:rPr>
        <w:t>has been</w:t>
      </w:r>
      <w:r w:rsidRPr="00C70E08">
        <w:rPr>
          <w:rFonts w:ascii="Arial" w:hAnsi="Arial" w:cs="Arial"/>
        </w:rPr>
        <w:t xml:space="preserve"> established, </w:t>
      </w:r>
      <w:r w:rsidR="00F151F8">
        <w:rPr>
          <w:rFonts w:ascii="Arial" w:hAnsi="Arial" w:cs="Arial"/>
        </w:rPr>
        <w:t xml:space="preserve">councils have </w:t>
      </w:r>
      <w:r w:rsidRPr="00C70E08">
        <w:rPr>
          <w:rFonts w:ascii="Arial" w:hAnsi="Arial" w:cs="Arial"/>
        </w:rPr>
        <w:t xml:space="preserve">further work to </w:t>
      </w:r>
      <w:r w:rsidR="00A21590">
        <w:rPr>
          <w:rFonts w:ascii="Arial" w:hAnsi="Arial" w:cs="Arial"/>
        </w:rPr>
        <w:t xml:space="preserve">do to </w:t>
      </w:r>
      <w:r w:rsidR="005D0428" w:rsidRPr="00C70E08">
        <w:rPr>
          <w:rFonts w:ascii="Arial" w:hAnsi="Arial" w:cs="Arial"/>
        </w:rPr>
        <w:t>ensur</w:t>
      </w:r>
      <w:r w:rsidR="00F151F8">
        <w:rPr>
          <w:rFonts w:ascii="Arial" w:hAnsi="Arial" w:cs="Arial"/>
        </w:rPr>
        <w:t>e</w:t>
      </w:r>
      <w:r w:rsidR="005D0428" w:rsidRPr="00C70E08">
        <w:rPr>
          <w:rFonts w:ascii="Arial" w:hAnsi="Arial" w:cs="Arial"/>
        </w:rPr>
        <w:t xml:space="preserve"> that </w:t>
      </w:r>
      <w:r w:rsidRPr="00C70E08">
        <w:rPr>
          <w:rFonts w:ascii="Arial" w:hAnsi="Arial" w:cs="Arial"/>
        </w:rPr>
        <w:t xml:space="preserve">risk </w:t>
      </w:r>
      <w:r w:rsidR="00F151F8">
        <w:rPr>
          <w:rFonts w:ascii="Arial" w:hAnsi="Arial" w:cs="Arial"/>
        </w:rPr>
        <w:t>is</w:t>
      </w:r>
      <w:r w:rsidRPr="00C70E08">
        <w:rPr>
          <w:rFonts w:ascii="Arial" w:hAnsi="Arial" w:cs="Arial"/>
        </w:rPr>
        <w:t xml:space="preserve"> communicated effectively between partners</w:t>
      </w:r>
      <w:r w:rsidR="002956D6">
        <w:rPr>
          <w:rFonts w:ascii="Arial" w:hAnsi="Arial" w:cs="Arial"/>
        </w:rPr>
        <w:t>, with the risk</w:t>
      </w:r>
      <w:r w:rsidR="0065468C">
        <w:rPr>
          <w:rFonts w:ascii="Arial" w:hAnsi="Arial" w:cs="Arial"/>
        </w:rPr>
        <w:t xml:space="preserve"> </w:t>
      </w:r>
      <w:r w:rsidR="002956D6">
        <w:rPr>
          <w:rFonts w:ascii="Arial" w:hAnsi="Arial" w:cs="Arial"/>
        </w:rPr>
        <w:t>attached to a child’s health records. This would then help</w:t>
      </w:r>
      <w:r w:rsidRPr="00C70E08">
        <w:rPr>
          <w:rFonts w:ascii="Arial" w:hAnsi="Arial" w:cs="Arial"/>
        </w:rPr>
        <w:t xml:space="preserve"> to ensure that</w:t>
      </w:r>
      <w:r w:rsidR="0065468C">
        <w:rPr>
          <w:rFonts w:ascii="Arial" w:hAnsi="Arial" w:cs="Arial"/>
        </w:rPr>
        <w:t xml:space="preserve"> the risk of FGM </w:t>
      </w:r>
      <w:r w:rsidR="00F151F8">
        <w:rPr>
          <w:rFonts w:ascii="Arial" w:hAnsi="Arial" w:cs="Arial"/>
        </w:rPr>
        <w:t>i</w:t>
      </w:r>
      <w:r w:rsidR="0065468C">
        <w:rPr>
          <w:rFonts w:ascii="Arial" w:hAnsi="Arial" w:cs="Arial"/>
        </w:rPr>
        <w:t>s recorded and that</w:t>
      </w:r>
      <w:r w:rsidRPr="00C70E08">
        <w:rPr>
          <w:rFonts w:ascii="Arial" w:hAnsi="Arial" w:cs="Arial"/>
        </w:rPr>
        <w:t xml:space="preserve"> </w:t>
      </w:r>
      <w:r w:rsidR="005D0428" w:rsidRPr="00C70E08">
        <w:rPr>
          <w:rFonts w:ascii="Arial" w:hAnsi="Arial" w:cs="Arial"/>
        </w:rPr>
        <w:t xml:space="preserve">potential victims and their families </w:t>
      </w:r>
      <w:r w:rsidR="00F151F8">
        <w:rPr>
          <w:rFonts w:ascii="Arial" w:hAnsi="Arial" w:cs="Arial"/>
        </w:rPr>
        <w:t>ar</w:t>
      </w:r>
      <w:r w:rsidR="005D0428" w:rsidRPr="00C70E08">
        <w:rPr>
          <w:rFonts w:ascii="Arial" w:hAnsi="Arial" w:cs="Arial"/>
        </w:rPr>
        <w:t>e given appropriate support</w:t>
      </w:r>
      <w:r w:rsidR="00C70E08">
        <w:rPr>
          <w:rFonts w:ascii="Arial" w:hAnsi="Arial" w:cs="Arial"/>
        </w:rPr>
        <w:t>.</w:t>
      </w:r>
    </w:p>
    <w:p w14:paraId="283B8211" w14:textId="77777777" w:rsidR="008A38FB" w:rsidRPr="008A38FB" w:rsidRDefault="008A38FB" w:rsidP="005D0428">
      <w:pPr>
        <w:rPr>
          <w:rFonts w:ascii="Arial" w:hAnsi="Arial" w:cs="Arial"/>
        </w:rPr>
      </w:pPr>
    </w:p>
    <w:p w14:paraId="283B8212" w14:textId="77777777" w:rsidR="005D0428" w:rsidRDefault="00B5192F" w:rsidP="00F3569F">
      <w:pPr>
        <w:numPr>
          <w:ilvl w:val="0"/>
          <w:numId w:val="12"/>
        </w:numPr>
        <w:ind w:left="567" w:hanging="567"/>
        <w:rPr>
          <w:rFonts w:ascii="Arial" w:hAnsi="Arial" w:cs="Arial"/>
        </w:rPr>
      </w:pPr>
      <w:r>
        <w:rPr>
          <w:rFonts w:ascii="Arial" w:hAnsi="Arial" w:cs="Arial"/>
        </w:rPr>
        <w:t>The</w:t>
      </w:r>
      <w:r w:rsidR="005D0428">
        <w:rPr>
          <w:rFonts w:ascii="Arial" w:hAnsi="Arial" w:cs="Arial"/>
        </w:rPr>
        <w:t xml:space="preserve"> other theme that emerged from the discussion was on the </w:t>
      </w:r>
      <w:r w:rsidR="00722E08">
        <w:rPr>
          <w:rFonts w:ascii="Arial" w:hAnsi="Arial" w:cs="Arial"/>
        </w:rPr>
        <w:t>wider work of changing cultural attitudes towards the practice of FGM in affecte</w:t>
      </w:r>
      <w:r w:rsidR="00DC0583">
        <w:rPr>
          <w:rFonts w:ascii="Arial" w:hAnsi="Arial" w:cs="Arial"/>
        </w:rPr>
        <w:t>d communities.</w:t>
      </w:r>
      <w:r w:rsidR="005D0428">
        <w:rPr>
          <w:rFonts w:ascii="Arial" w:hAnsi="Arial" w:cs="Arial"/>
        </w:rPr>
        <w:t xml:space="preserve"> The discussion centred </w:t>
      </w:r>
      <w:proofErr w:type="gramStart"/>
      <w:r w:rsidR="005D0428">
        <w:rPr>
          <w:rFonts w:ascii="Arial" w:hAnsi="Arial" w:cs="Arial"/>
        </w:rPr>
        <w:t>around</w:t>
      </w:r>
      <w:proofErr w:type="gramEnd"/>
      <w:r w:rsidR="005D0428">
        <w:rPr>
          <w:rFonts w:ascii="Arial" w:hAnsi="Arial" w:cs="Arial"/>
        </w:rPr>
        <w:t xml:space="preserve"> the </w:t>
      </w:r>
      <w:r w:rsidR="00DC0583">
        <w:rPr>
          <w:rFonts w:ascii="Arial" w:hAnsi="Arial" w:cs="Arial"/>
        </w:rPr>
        <w:t>importance of</w:t>
      </w:r>
      <w:r w:rsidR="00722E08">
        <w:rPr>
          <w:rFonts w:ascii="Arial" w:hAnsi="Arial" w:cs="Arial"/>
        </w:rPr>
        <w:t xml:space="preserve"> engaging communities in di</w:t>
      </w:r>
      <w:r w:rsidR="00C70E08">
        <w:rPr>
          <w:rFonts w:ascii="Arial" w:hAnsi="Arial" w:cs="Arial"/>
        </w:rPr>
        <w:t xml:space="preserve">scussions </w:t>
      </w:r>
      <w:r w:rsidR="00722E08">
        <w:rPr>
          <w:rFonts w:ascii="Arial" w:hAnsi="Arial" w:cs="Arial"/>
        </w:rPr>
        <w:t xml:space="preserve">to highlight the potential health issues </w:t>
      </w:r>
      <w:r w:rsidR="005D0428">
        <w:rPr>
          <w:rFonts w:ascii="Arial" w:hAnsi="Arial" w:cs="Arial"/>
        </w:rPr>
        <w:t>and</w:t>
      </w:r>
      <w:r w:rsidR="00DC0583">
        <w:rPr>
          <w:rFonts w:ascii="Arial" w:hAnsi="Arial" w:cs="Arial"/>
        </w:rPr>
        <w:t xml:space="preserve"> the legal implications</w:t>
      </w:r>
      <w:r w:rsidR="005D0428">
        <w:rPr>
          <w:rFonts w:ascii="Arial" w:hAnsi="Arial" w:cs="Arial"/>
        </w:rPr>
        <w:t xml:space="preserve"> of practicing FGM. Engaging community leaders</w:t>
      </w:r>
      <w:r w:rsidR="00DC0583">
        <w:rPr>
          <w:rFonts w:ascii="Arial" w:hAnsi="Arial" w:cs="Arial"/>
        </w:rPr>
        <w:t>,</w:t>
      </w:r>
      <w:r w:rsidR="005D0428">
        <w:rPr>
          <w:rFonts w:ascii="Arial" w:hAnsi="Arial" w:cs="Arial"/>
        </w:rPr>
        <w:t xml:space="preserve"> community groups </w:t>
      </w:r>
      <w:r w:rsidR="00DC0583">
        <w:rPr>
          <w:rFonts w:ascii="Arial" w:hAnsi="Arial" w:cs="Arial"/>
        </w:rPr>
        <w:t xml:space="preserve">and faith leaders in the discussion </w:t>
      </w:r>
      <w:r w:rsidR="005D0428">
        <w:rPr>
          <w:rFonts w:ascii="Arial" w:hAnsi="Arial" w:cs="Arial"/>
        </w:rPr>
        <w:t xml:space="preserve">on FGM was seen as key to tackling attitudes towards the practice, and a number of councils had been using “community champions” effectively to </w:t>
      </w:r>
      <w:r w:rsidR="00A21590">
        <w:rPr>
          <w:rFonts w:ascii="Arial" w:hAnsi="Arial" w:cs="Arial"/>
        </w:rPr>
        <w:t>lead</w:t>
      </w:r>
      <w:r w:rsidR="005D0428">
        <w:rPr>
          <w:rFonts w:ascii="Arial" w:hAnsi="Arial" w:cs="Arial"/>
        </w:rPr>
        <w:t xml:space="preserve"> this work. Another strand that the group identified was the importance of changing the attitudes of men in affected communities.</w:t>
      </w:r>
    </w:p>
    <w:p w14:paraId="283B8213" w14:textId="77777777" w:rsidR="00C70E08" w:rsidRDefault="00C70E08" w:rsidP="00C70E08">
      <w:pPr>
        <w:pStyle w:val="ListParagraph"/>
        <w:rPr>
          <w:rFonts w:ascii="Arial" w:hAnsi="Arial" w:cs="Arial"/>
        </w:rPr>
      </w:pPr>
    </w:p>
    <w:p w14:paraId="283B8214" w14:textId="77777777" w:rsidR="00C70E08" w:rsidRDefault="00C70E08" w:rsidP="00F3569F">
      <w:pPr>
        <w:numPr>
          <w:ilvl w:val="0"/>
          <w:numId w:val="12"/>
        </w:numPr>
        <w:ind w:left="567" w:hanging="567"/>
        <w:rPr>
          <w:rFonts w:ascii="Arial" w:hAnsi="Arial" w:cs="Arial"/>
        </w:rPr>
      </w:pPr>
      <w:r>
        <w:rPr>
          <w:rFonts w:ascii="Arial" w:hAnsi="Arial" w:cs="Arial"/>
        </w:rPr>
        <w:t>The discussions highlighted the importance of working across different partner agencies to communicate risk, and provide a joined up approach towards the issues, ensuring that referrals were being made by professionals and that the referrals were being followed up appropriately by children’s services.</w:t>
      </w:r>
    </w:p>
    <w:p w14:paraId="283B8215" w14:textId="77777777" w:rsidR="00541516" w:rsidRDefault="00541516" w:rsidP="003C18EA">
      <w:pPr>
        <w:rPr>
          <w:rFonts w:ascii="Arial" w:hAnsi="Arial" w:cs="Arial"/>
        </w:rPr>
      </w:pPr>
    </w:p>
    <w:p w14:paraId="283B8216" w14:textId="77777777" w:rsidR="00FF6ED9" w:rsidRDefault="00FF6ED9" w:rsidP="00FF6ED9">
      <w:pPr>
        <w:rPr>
          <w:rFonts w:ascii="Arial" w:hAnsi="Arial" w:cs="Arial"/>
          <w:b/>
        </w:rPr>
      </w:pPr>
      <w:r>
        <w:rPr>
          <w:rFonts w:ascii="Arial" w:hAnsi="Arial" w:cs="Arial"/>
          <w:b/>
        </w:rPr>
        <w:t xml:space="preserve">The </w:t>
      </w:r>
      <w:r w:rsidR="0065468C">
        <w:rPr>
          <w:rFonts w:ascii="Arial" w:hAnsi="Arial" w:cs="Arial"/>
          <w:b/>
        </w:rPr>
        <w:t>Government’s response to FGM</w:t>
      </w:r>
    </w:p>
    <w:p w14:paraId="283B8217" w14:textId="77777777" w:rsidR="00FF6ED9" w:rsidRDefault="00FF6ED9" w:rsidP="00FF6ED9">
      <w:pPr>
        <w:pStyle w:val="ListParagraph"/>
        <w:ind w:left="567"/>
        <w:rPr>
          <w:rFonts w:ascii="Arial" w:hAnsi="Arial" w:cs="Arial"/>
        </w:rPr>
      </w:pPr>
    </w:p>
    <w:p w14:paraId="283B8218" w14:textId="77777777" w:rsidR="0065468C" w:rsidRDefault="0065468C" w:rsidP="00DA2B41">
      <w:pPr>
        <w:pStyle w:val="ListParagraph"/>
        <w:numPr>
          <w:ilvl w:val="0"/>
          <w:numId w:val="12"/>
        </w:numPr>
        <w:ind w:left="567" w:hanging="567"/>
        <w:rPr>
          <w:rFonts w:ascii="Arial" w:hAnsi="Arial" w:cs="Arial"/>
        </w:rPr>
      </w:pPr>
      <w:r>
        <w:rPr>
          <w:rFonts w:ascii="Arial" w:hAnsi="Arial" w:cs="Arial"/>
        </w:rPr>
        <w:t>T</w:t>
      </w:r>
      <w:r w:rsidR="00FF6ED9" w:rsidRPr="00FF6ED9">
        <w:rPr>
          <w:rFonts w:ascii="Arial" w:hAnsi="Arial" w:cs="Arial"/>
        </w:rPr>
        <w:t>he working group</w:t>
      </w:r>
      <w:r>
        <w:rPr>
          <w:rFonts w:ascii="Arial" w:hAnsi="Arial" w:cs="Arial"/>
        </w:rPr>
        <w:t xml:space="preserve"> also discussed the</w:t>
      </w:r>
      <w:r w:rsidR="00FF6ED9" w:rsidRPr="00FF6ED9">
        <w:rPr>
          <w:rFonts w:ascii="Arial" w:hAnsi="Arial" w:cs="Arial"/>
        </w:rPr>
        <w:t xml:space="preserve"> work of the </w:t>
      </w:r>
      <w:r>
        <w:rPr>
          <w:rFonts w:ascii="Arial" w:hAnsi="Arial" w:cs="Arial"/>
        </w:rPr>
        <w:t>Government</w:t>
      </w:r>
      <w:r w:rsidR="00FF6ED9" w:rsidRPr="00FF6ED9">
        <w:rPr>
          <w:rFonts w:ascii="Arial" w:hAnsi="Arial" w:cs="Arial"/>
        </w:rPr>
        <w:t xml:space="preserve"> on </w:t>
      </w:r>
      <w:r>
        <w:rPr>
          <w:rFonts w:ascii="Arial" w:hAnsi="Arial" w:cs="Arial"/>
        </w:rPr>
        <w:t>FGM</w:t>
      </w:r>
      <w:r w:rsidR="00F151F8">
        <w:rPr>
          <w:rFonts w:ascii="Arial" w:hAnsi="Arial" w:cs="Arial"/>
        </w:rPr>
        <w:t>.</w:t>
      </w:r>
      <w:r>
        <w:rPr>
          <w:rFonts w:ascii="Arial" w:hAnsi="Arial" w:cs="Arial"/>
        </w:rPr>
        <w:t xml:space="preserve"> </w:t>
      </w:r>
    </w:p>
    <w:p w14:paraId="283B8219" w14:textId="77777777" w:rsidR="0065468C" w:rsidRPr="0065468C" w:rsidRDefault="0065468C" w:rsidP="0065468C">
      <w:pPr>
        <w:pStyle w:val="ListParagraph"/>
        <w:ind w:left="567"/>
        <w:rPr>
          <w:rFonts w:ascii="Arial" w:hAnsi="Arial" w:cs="Arial"/>
        </w:rPr>
      </w:pPr>
      <w:r>
        <w:rPr>
          <w:rFonts w:ascii="Arial" w:hAnsi="Arial" w:cs="Arial"/>
        </w:rPr>
        <w:t>The Government s</w:t>
      </w:r>
      <w:r w:rsidRPr="0065468C">
        <w:rPr>
          <w:rFonts w:ascii="Arial" w:hAnsi="Arial" w:cs="Arial"/>
        </w:rPr>
        <w:t xml:space="preserve">uccessfully bid for funding from the European Commission to fund a project raising awareness of </w:t>
      </w:r>
      <w:r>
        <w:rPr>
          <w:rFonts w:ascii="Arial" w:hAnsi="Arial" w:cs="Arial"/>
        </w:rPr>
        <w:t>FGM</w:t>
      </w:r>
      <w:r w:rsidR="00057D0C">
        <w:rPr>
          <w:rFonts w:ascii="Arial" w:hAnsi="Arial" w:cs="Arial"/>
        </w:rPr>
        <w:t>, including</w:t>
      </w:r>
      <w:r w:rsidRPr="0065468C">
        <w:rPr>
          <w:rFonts w:ascii="Arial" w:hAnsi="Arial" w:cs="Arial"/>
        </w:rPr>
        <w:t xml:space="preserve"> a promotion campaign for the NSPCC FGM helpline, community engagement, learning packages for safeguarding professionals, awareness raising sessions with Local Safeguarding</w:t>
      </w:r>
      <w:r>
        <w:rPr>
          <w:rFonts w:ascii="Arial" w:hAnsi="Arial" w:cs="Arial"/>
        </w:rPr>
        <w:t xml:space="preserve"> </w:t>
      </w:r>
      <w:proofErr w:type="spellStart"/>
      <w:r>
        <w:rPr>
          <w:rFonts w:ascii="Arial" w:hAnsi="Arial" w:cs="Arial"/>
        </w:rPr>
        <w:t>Children</w:t>
      </w:r>
      <w:r w:rsidRPr="0065468C">
        <w:rPr>
          <w:rFonts w:ascii="Arial" w:hAnsi="Arial" w:cs="Arial"/>
        </w:rPr>
        <w:t>s</w:t>
      </w:r>
      <w:proofErr w:type="spellEnd"/>
      <w:r w:rsidRPr="0065468C">
        <w:rPr>
          <w:rFonts w:ascii="Arial" w:hAnsi="Arial" w:cs="Arial"/>
        </w:rPr>
        <w:t xml:space="preserve"> Boards </w:t>
      </w:r>
      <w:r w:rsidRPr="0065468C">
        <w:rPr>
          <w:rFonts w:ascii="Arial" w:hAnsi="Arial" w:cs="Arial"/>
        </w:rPr>
        <w:lastRenderedPageBreak/>
        <w:t>and hosting an EU wide event to share effective practice.</w:t>
      </w:r>
      <w:r w:rsidR="00057D0C">
        <w:rPr>
          <w:rFonts w:ascii="Arial" w:hAnsi="Arial" w:cs="Arial"/>
        </w:rPr>
        <w:t xml:space="preserve"> Several ministers also signed a </w:t>
      </w:r>
      <w:r w:rsidR="00057D0C" w:rsidRPr="00057D0C">
        <w:rPr>
          <w:rFonts w:ascii="Arial" w:hAnsi="Arial" w:cs="Arial"/>
          <w:lang w:val="en"/>
        </w:rPr>
        <w:t>declaration to stop the practice of</w:t>
      </w:r>
      <w:r w:rsidR="00057D0C">
        <w:rPr>
          <w:rFonts w:ascii="Arial" w:hAnsi="Arial" w:cs="Arial"/>
        </w:rPr>
        <w:t xml:space="preserve"> FGM, to coincide with </w:t>
      </w:r>
      <w:r w:rsidR="00057D0C" w:rsidRPr="00057D0C">
        <w:rPr>
          <w:rFonts w:ascii="Arial" w:hAnsi="Arial" w:cs="Arial"/>
        </w:rPr>
        <w:t>International Day of Zero Tolerance to FGM.</w:t>
      </w:r>
      <w:r w:rsidR="00057D0C">
        <w:rPr>
          <w:rFonts w:ascii="Arial" w:hAnsi="Arial" w:cs="Arial"/>
        </w:rPr>
        <w:t xml:space="preserve"> </w:t>
      </w:r>
    </w:p>
    <w:p w14:paraId="283B821A" w14:textId="77777777" w:rsidR="00057D0C" w:rsidRPr="00057D0C" w:rsidRDefault="00057D0C" w:rsidP="00057D0C">
      <w:pPr>
        <w:pStyle w:val="ListParagraph"/>
        <w:ind w:left="567"/>
        <w:rPr>
          <w:rFonts w:ascii="Arial" w:hAnsi="Arial" w:cs="Arial"/>
        </w:rPr>
      </w:pPr>
    </w:p>
    <w:p w14:paraId="283B821B" w14:textId="77777777" w:rsidR="00057D0C" w:rsidRDefault="00FF6ED9" w:rsidP="00DA2B41">
      <w:pPr>
        <w:pStyle w:val="ListParagraph"/>
        <w:numPr>
          <w:ilvl w:val="0"/>
          <w:numId w:val="12"/>
        </w:numPr>
        <w:ind w:left="567" w:hanging="567"/>
        <w:rPr>
          <w:rFonts w:ascii="Arial" w:hAnsi="Arial" w:cs="Arial"/>
        </w:rPr>
      </w:pPr>
      <w:r w:rsidRPr="00FF6ED9">
        <w:rPr>
          <w:rFonts w:ascii="Arial" w:hAnsi="Arial" w:cs="Arial"/>
        </w:rPr>
        <w:t xml:space="preserve">The </w:t>
      </w:r>
      <w:r w:rsidR="00057D0C">
        <w:rPr>
          <w:rFonts w:ascii="Arial" w:hAnsi="Arial" w:cs="Arial"/>
        </w:rPr>
        <w:t>Government</w:t>
      </w:r>
      <w:r w:rsidRPr="00FF6ED9">
        <w:rPr>
          <w:rFonts w:ascii="Arial" w:hAnsi="Arial" w:cs="Arial"/>
        </w:rPr>
        <w:t xml:space="preserve"> is currently </w:t>
      </w:r>
      <w:r w:rsidR="00057D0C">
        <w:rPr>
          <w:rFonts w:ascii="Arial" w:hAnsi="Arial" w:cs="Arial"/>
        </w:rPr>
        <w:t xml:space="preserve">producing </w:t>
      </w:r>
      <w:r w:rsidRPr="00FF6ED9">
        <w:rPr>
          <w:rFonts w:ascii="Arial" w:hAnsi="Arial" w:cs="Arial"/>
        </w:rPr>
        <w:t xml:space="preserve">its own set of </w:t>
      </w:r>
      <w:r w:rsidR="00057D0C">
        <w:rPr>
          <w:rFonts w:ascii="Arial" w:hAnsi="Arial" w:cs="Arial"/>
        </w:rPr>
        <w:t xml:space="preserve">online </w:t>
      </w:r>
      <w:r w:rsidRPr="00FF6ED9">
        <w:rPr>
          <w:rFonts w:ascii="Arial" w:hAnsi="Arial" w:cs="Arial"/>
        </w:rPr>
        <w:t xml:space="preserve">resources </w:t>
      </w:r>
      <w:r w:rsidR="00C70E08">
        <w:rPr>
          <w:rFonts w:ascii="Arial" w:hAnsi="Arial" w:cs="Arial"/>
        </w:rPr>
        <w:t>on FGM</w:t>
      </w:r>
      <w:r w:rsidR="00C70E08" w:rsidRPr="00FF6ED9">
        <w:rPr>
          <w:rFonts w:ascii="Arial" w:hAnsi="Arial" w:cs="Arial"/>
        </w:rPr>
        <w:t xml:space="preserve"> </w:t>
      </w:r>
      <w:r w:rsidRPr="00FF6ED9">
        <w:rPr>
          <w:rFonts w:ascii="Arial" w:hAnsi="Arial" w:cs="Arial"/>
        </w:rPr>
        <w:t xml:space="preserve">for teachers, police, councils, health workers and other </w:t>
      </w:r>
      <w:r w:rsidR="00C70E08">
        <w:rPr>
          <w:rFonts w:ascii="Arial" w:hAnsi="Arial" w:cs="Arial"/>
        </w:rPr>
        <w:t>commissioners of local services</w:t>
      </w:r>
      <w:r>
        <w:rPr>
          <w:rFonts w:ascii="Arial" w:hAnsi="Arial" w:cs="Arial"/>
        </w:rPr>
        <w:t xml:space="preserve">. It will </w:t>
      </w:r>
      <w:r w:rsidR="00C70E08">
        <w:rPr>
          <w:rFonts w:ascii="Arial" w:hAnsi="Arial" w:cs="Arial"/>
        </w:rPr>
        <w:t>incorporate</w:t>
      </w:r>
      <w:r w:rsidRPr="00FF6ED9">
        <w:rPr>
          <w:rFonts w:ascii="Arial" w:hAnsi="Arial" w:cs="Arial"/>
        </w:rPr>
        <w:t xml:space="preserve"> case studies, useful documents, leaflets, guidelines, teaching sets and other materials </w:t>
      </w:r>
      <w:r w:rsidR="00057D0C">
        <w:rPr>
          <w:rFonts w:ascii="Arial" w:hAnsi="Arial" w:cs="Arial"/>
        </w:rPr>
        <w:t>as well as an</w:t>
      </w:r>
      <w:r w:rsidR="00057D0C" w:rsidRPr="00057D0C">
        <w:rPr>
          <w:rFonts w:ascii="Arial" w:hAnsi="Arial" w:cs="Arial"/>
        </w:rPr>
        <w:t xml:space="preserve"> e-learning tool for professionals</w:t>
      </w:r>
      <w:r w:rsidR="000607A4">
        <w:rPr>
          <w:rFonts w:ascii="Arial" w:hAnsi="Arial" w:cs="Arial"/>
        </w:rPr>
        <w:t>,</w:t>
      </w:r>
      <w:r w:rsidR="000607A4" w:rsidRPr="000607A4">
        <w:rPr>
          <w:rFonts w:ascii="Arial" w:hAnsi="Arial" w:cs="Arial"/>
        </w:rPr>
        <w:t xml:space="preserve"> </w:t>
      </w:r>
      <w:r w:rsidR="000607A4" w:rsidRPr="00FF6ED9">
        <w:rPr>
          <w:rFonts w:ascii="Arial" w:hAnsi="Arial" w:cs="Arial"/>
        </w:rPr>
        <w:t>all o</w:t>
      </w:r>
      <w:r w:rsidR="000607A4">
        <w:rPr>
          <w:rFonts w:ascii="Arial" w:hAnsi="Arial" w:cs="Arial"/>
        </w:rPr>
        <w:t xml:space="preserve">n one </w:t>
      </w:r>
      <w:r w:rsidR="000607A4" w:rsidRPr="00FF6ED9">
        <w:rPr>
          <w:rFonts w:ascii="Arial" w:hAnsi="Arial" w:cs="Arial"/>
        </w:rPr>
        <w:t>site</w:t>
      </w:r>
      <w:r w:rsidRPr="00FF6ED9">
        <w:rPr>
          <w:rFonts w:ascii="Arial" w:hAnsi="Arial" w:cs="Arial"/>
        </w:rPr>
        <w:t xml:space="preserve">. </w:t>
      </w:r>
    </w:p>
    <w:p w14:paraId="283B821C" w14:textId="77777777" w:rsidR="00057D0C" w:rsidRDefault="00057D0C" w:rsidP="00DA2B41">
      <w:pPr>
        <w:pStyle w:val="ListParagraph"/>
        <w:ind w:left="567" w:hanging="567"/>
        <w:rPr>
          <w:rFonts w:ascii="Arial" w:hAnsi="Arial" w:cs="Arial"/>
        </w:rPr>
      </w:pPr>
    </w:p>
    <w:p w14:paraId="283B821D" w14:textId="77777777" w:rsidR="00FF6ED9" w:rsidRPr="00057D0C" w:rsidRDefault="0065468C" w:rsidP="00DA2B41">
      <w:pPr>
        <w:pStyle w:val="ListParagraph"/>
        <w:numPr>
          <w:ilvl w:val="0"/>
          <w:numId w:val="12"/>
        </w:numPr>
        <w:ind w:left="567" w:hanging="567"/>
        <w:rPr>
          <w:rFonts w:ascii="Arial" w:hAnsi="Arial" w:cs="Arial"/>
        </w:rPr>
      </w:pPr>
      <w:r w:rsidRPr="00057D0C">
        <w:rPr>
          <w:rFonts w:ascii="Arial" w:hAnsi="Arial" w:cs="Arial"/>
        </w:rPr>
        <w:t>There will also be an update of the UK FGM prevalence study which was first undertaken in 2007</w:t>
      </w:r>
      <w:r w:rsidR="00057D0C" w:rsidRPr="00057D0C">
        <w:rPr>
          <w:rFonts w:ascii="Arial" w:hAnsi="Arial" w:cs="Arial"/>
        </w:rPr>
        <w:t>, which showed that 20,000 girls in the UK could be at risk</w:t>
      </w:r>
      <w:r w:rsidR="00057D0C" w:rsidRPr="006B2BE0">
        <w:rPr>
          <w:rStyle w:val="FootnoteReference"/>
          <w:rFonts w:ascii="Arial" w:hAnsi="Arial" w:cs="Arial"/>
          <w:lang w:val="en"/>
        </w:rPr>
        <w:footnoteReference w:id="3"/>
      </w:r>
      <w:r w:rsidRPr="00057D0C">
        <w:rPr>
          <w:rFonts w:ascii="Arial" w:hAnsi="Arial" w:cs="Arial"/>
        </w:rPr>
        <w:t>. The new study will be</w:t>
      </w:r>
      <w:r w:rsidR="00FF6ED9" w:rsidRPr="00057D0C">
        <w:rPr>
          <w:rFonts w:ascii="Arial" w:hAnsi="Arial" w:cs="Arial"/>
        </w:rPr>
        <w:t xml:space="preserve"> conducted using the 2011 Census data</w:t>
      </w:r>
      <w:r w:rsidRPr="00057D0C">
        <w:rPr>
          <w:rFonts w:ascii="Arial" w:hAnsi="Arial" w:cs="Arial"/>
        </w:rPr>
        <w:t xml:space="preserve"> and</w:t>
      </w:r>
      <w:r w:rsidR="00C70E08" w:rsidRPr="00057D0C">
        <w:rPr>
          <w:rFonts w:ascii="Arial" w:hAnsi="Arial" w:cs="Arial"/>
        </w:rPr>
        <w:t xml:space="preserve"> will</w:t>
      </w:r>
      <w:r w:rsidRPr="00057D0C">
        <w:rPr>
          <w:rFonts w:ascii="Arial" w:hAnsi="Arial" w:cs="Arial"/>
        </w:rPr>
        <w:t xml:space="preserve"> use </w:t>
      </w:r>
      <w:r w:rsidR="00057D0C" w:rsidRPr="00057D0C">
        <w:rPr>
          <w:rFonts w:ascii="Arial" w:hAnsi="Arial" w:cs="Arial"/>
        </w:rPr>
        <w:t>prevalence</w:t>
      </w:r>
      <w:r w:rsidRPr="00057D0C">
        <w:rPr>
          <w:rFonts w:ascii="Arial" w:hAnsi="Arial" w:cs="Arial"/>
        </w:rPr>
        <w:t xml:space="preserve"> data from countries of origin to</w:t>
      </w:r>
      <w:r w:rsidR="00C70E08" w:rsidRPr="00057D0C">
        <w:rPr>
          <w:rFonts w:ascii="Arial" w:hAnsi="Arial" w:cs="Arial"/>
        </w:rPr>
        <w:t xml:space="preserve"> show the </w:t>
      </w:r>
      <w:r w:rsidR="00057D0C">
        <w:rPr>
          <w:rFonts w:ascii="Arial" w:hAnsi="Arial" w:cs="Arial"/>
        </w:rPr>
        <w:t>number of women and girls at risk</w:t>
      </w:r>
      <w:r w:rsidR="00C70E08" w:rsidRPr="00057D0C">
        <w:rPr>
          <w:rFonts w:ascii="Arial" w:hAnsi="Arial" w:cs="Arial"/>
        </w:rPr>
        <w:t xml:space="preserve"> in each local authority area</w:t>
      </w:r>
      <w:r w:rsidR="00FF6ED9" w:rsidRPr="00057D0C">
        <w:rPr>
          <w:rFonts w:ascii="Arial" w:hAnsi="Arial" w:cs="Arial"/>
        </w:rPr>
        <w:t xml:space="preserve">. The Home Office has indicated that they are planning to release the online resources towards the end of July at an event hosted by the Prime Minister. </w:t>
      </w:r>
    </w:p>
    <w:p w14:paraId="283B821E" w14:textId="77777777" w:rsidR="00057D0C" w:rsidRDefault="00057D0C" w:rsidP="00FF6ED9">
      <w:pPr>
        <w:rPr>
          <w:rFonts w:ascii="Arial" w:hAnsi="Arial" w:cs="Arial"/>
          <w:b/>
        </w:rPr>
      </w:pPr>
    </w:p>
    <w:p w14:paraId="283B821F" w14:textId="77777777" w:rsidR="00FF6ED9" w:rsidRPr="00307CD0" w:rsidRDefault="00FF6ED9" w:rsidP="00FF6ED9">
      <w:pPr>
        <w:rPr>
          <w:rFonts w:ascii="Arial" w:hAnsi="Arial" w:cs="Arial"/>
          <w:b/>
        </w:rPr>
      </w:pPr>
      <w:r>
        <w:rPr>
          <w:rFonts w:ascii="Arial" w:hAnsi="Arial" w:cs="Arial"/>
          <w:b/>
        </w:rPr>
        <w:t>The Serious Crime Bill</w:t>
      </w:r>
    </w:p>
    <w:p w14:paraId="283B8220" w14:textId="77777777" w:rsidR="00FF6ED9" w:rsidRDefault="00FF6ED9" w:rsidP="00FF6ED9">
      <w:pPr>
        <w:pStyle w:val="ListParagraph"/>
        <w:ind w:left="567"/>
        <w:rPr>
          <w:rFonts w:ascii="Arial" w:hAnsi="Arial" w:cs="Arial"/>
        </w:rPr>
      </w:pPr>
    </w:p>
    <w:p w14:paraId="283B8221" w14:textId="77777777" w:rsidR="00FF6ED9" w:rsidRPr="00220E33" w:rsidRDefault="00FF6ED9" w:rsidP="00ED45AC">
      <w:pPr>
        <w:pStyle w:val="ListParagraph"/>
        <w:numPr>
          <w:ilvl w:val="0"/>
          <w:numId w:val="12"/>
        </w:numPr>
        <w:ind w:left="567" w:hanging="567"/>
        <w:rPr>
          <w:rFonts w:ascii="Arial" w:hAnsi="Arial" w:cs="Arial"/>
        </w:rPr>
      </w:pPr>
      <w:r w:rsidRPr="00BA22D4">
        <w:rPr>
          <w:rFonts w:ascii="Arial" w:hAnsi="Arial" w:cs="Arial"/>
        </w:rPr>
        <w:t xml:space="preserve">The </w:t>
      </w:r>
      <w:r>
        <w:rPr>
          <w:rFonts w:ascii="Arial" w:hAnsi="Arial" w:cs="Arial"/>
        </w:rPr>
        <w:t xml:space="preserve">Government have </w:t>
      </w:r>
      <w:r w:rsidR="000607A4">
        <w:rPr>
          <w:rFonts w:ascii="Arial" w:hAnsi="Arial" w:cs="Arial"/>
        </w:rPr>
        <w:t xml:space="preserve">also </w:t>
      </w:r>
      <w:r>
        <w:rPr>
          <w:rFonts w:ascii="Arial" w:hAnsi="Arial" w:cs="Arial"/>
        </w:rPr>
        <w:t xml:space="preserve">now published the </w:t>
      </w:r>
      <w:r w:rsidRPr="00BA22D4">
        <w:rPr>
          <w:rFonts w:ascii="Arial" w:hAnsi="Arial" w:cs="Arial"/>
        </w:rPr>
        <w:t>Serious Crime Bill</w:t>
      </w:r>
      <w:r>
        <w:rPr>
          <w:rFonts w:ascii="Arial" w:hAnsi="Arial" w:cs="Arial"/>
        </w:rPr>
        <w:t>, amending a number of Acts, including the Female Genital Mutilation Act 2003. The new Bill would</w:t>
      </w:r>
      <w:r w:rsidRPr="00BA22D4">
        <w:rPr>
          <w:rFonts w:ascii="Arial" w:hAnsi="Arial" w:cs="Arial"/>
        </w:rPr>
        <w:t xml:space="preserve"> extend the </w:t>
      </w:r>
      <w:r w:rsidRPr="00BA22D4">
        <w:rPr>
          <w:rFonts w:ascii="Arial" w:hAnsi="Arial" w:cs="Arial"/>
          <w:szCs w:val="24"/>
        </w:rPr>
        <w:t>extra-territorial reach of the offences in the Female Genital Mutilation Act 2003 so that they apply to habitual as well as permanent UK residents.</w:t>
      </w:r>
      <w:r>
        <w:rPr>
          <w:rFonts w:ascii="Arial" w:hAnsi="Arial" w:cs="Arial"/>
          <w:szCs w:val="24"/>
        </w:rPr>
        <w:t xml:space="preserve"> </w:t>
      </w:r>
      <w:r w:rsidR="00057D0C">
        <w:rPr>
          <w:rFonts w:ascii="Arial" w:hAnsi="Arial" w:cs="Arial"/>
          <w:szCs w:val="24"/>
        </w:rPr>
        <w:t>The LGA has</w:t>
      </w:r>
      <w:r>
        <w:rPr>
          <w:rFonts w:ascii="Arial" w:hAnsi="Arial" w:cs="Arial"/>
          <w:szCs w:val="24"/>
        </w:rPr>
        <w:t xml:space="preserve"> welcome</w:t>
      </w:r>
      <w:r w:rsidR="00057D0C">
        <w:rPr>
          <w:rFonts w:ascii="Arial" w:hAnsi="Arial" w:cs="Arial"/>
          <w:szCs w:val="24"/>
        </w:rPr>
        <w:t>d</w:t>
      </w:r>
      <w:r>
        <w:rPr>
          <w:rFonts w:ascii="Arial" w:hAnsi="Arial" w:cs="Arial"/>
          <w:szCs w:val="24"/>
        </w:rPr>
        <w:t xml:space="preserve"> these changes to the Bill. </w:t>
      </w:r>
    </w:p>
    <w:p w14:paraId="283B8222" w14:textId="77777777" w:rsidR="00FF6ED9" w:rsidRPr="00220E33" w:rsidRDefault="00FF6ED9" w:rsidP="00FF6ED9">
      <w:pPr>
        <w:pStyle w:val="ListParagraph"/>
        <w:ind w:left="567"/>
        <w:rPr>
          <w:rFonts w:ascii="Arial" w:hAnsi="Arial" w:cs="Arial"/>
        </w:rPr>
      </w:pPr>
    </w:p>
    <w:p w14:paraId="283B8223" w14:textId="77777777" w:rsidR="00FF6ED9" w:rsidRPr="00FF6ED9" w:rsidRDefault="00FF6ED9" w:rsidP="00ED45AC">
      <w:pPr>
        <w:pStyle w:val="ListParagraph"/>
        <w:numPr>
          <w:ilvl w:val="0"/>
          <w:numId w:val="12"/>
        </w:numPr>
        <w:ind w:left="567" w:hanging="567"/>
        <w:rPr>
          <w:rFonts w:ascii="Arial" w:hAnsi="Arial" w:cs="Arial"/>
        </w:rPr>
      </w:pPr>
      <w:r w:rsidRPr="004A73DE">
        <w:rPr>
          <w:rFonts w:ascii="Arial" w:hAnsi="Arial" w:cs="Arial"/>
          <w:szCs w:val="24"/>
        </w:rPr>
        <w:t xml:space="preserve">We are also proposing a further amendment to Parliament </w:t>
      </w:r>
      <w:r w:rsidRPr="004A73DE">
        <w:rPr>
          <w:rFonts w:ascii="Arial" w:hAnsi="Arial" w:cs="Arial"/>
        </w:rPr>
        <w:t xml:space="preserve">to the 2003 Act </w:t>
      </w:r>
      <w:r w:rsidR="004D5E37" w:rsidRPr="004A73DE">
        <w:rPr>
          <w:rFonts w:ascii="Arial" w:hAnsi="Arial" w:cs="Arial"/>
          <w:bCs/>
        </w:rPr>
        <w:t>to deal with those who promote and encourage FGM citing religious and cultural justifications</w:t>
      </w:r>
      <w:r w:rsidRPr="004A73DE">
        <w:rPr>
          <w:rFonts w:ascii="Arial" w:hAnsi="Arial" w:cs="Arial"/>
        </w:rPr>
        <w:t xml:space="preserve">, even though they may not explicitly state that </w:t>
      </w:r>
      <w:r w:rsidRPr="004A73DE">
        <w:rPr>
          <w:rFonts w:ascii="Arial" w:hAnsi="Arial" w:cs="Arial"/>
          <w:color w:val="000000"/>
        </w:rPr>
        <w:t>people should undertake</w:t>
      </w:r>
      <w:r w:rsidR="00057D0C" w:rsidRPr="004A73DE">
        <w:rPr>
          <w:rFonts w:ascii="Arial" w:hAnsi="Arial" w:cs="Arial"/>
          <w:color w:val="000000"/>
        </w:rPr>
        <w:t xml:space="preserve"> the practice of</w:t>
      </w:r>
      <w:r w:rsidRPr="004A73DE">
        <w:rPr>
          <w:rFonts w:ascii="Arial" w:hAnsi="Arial" w:cs="Arial"/>
          <w:color w:val="000000"/>
        </w:rPr>
        <w:t xml:space="preserve"> FGM</w:t>
      </w:r>
      <w:r w:rsidRPr="004A73DE">
        <w:rPr>
          <w:rFonts w:ascii="Arial" w:hAnsi="Arial" w:cs="Arial"/>
        </w:rPr>
        <w:t xml:space="preserve">. </w:t>
      </w:r>
      <w:r w:rsidR="00057D0C" w:rsidRPr="004A73DE">
        <w:rPr>
          <w:rFonts w:ascii="Arial" w:hAnsi="Arial" w:cs="Arial"/>
        </w:rPr>
        <w:t>We are currently consulting with a number</w:t>
      </w:r>
      <w:r w:rsidR="00057D0C">
        <w:rPr>
          <w:rFonts w:ascii="Arial" w:hAnsi="Arial" w:cs="Arial"/>
        </w:rPr>
        <w:t xml:space="preserve"> of interested parties on </w:t>
      </w:r>
      <w:r w:rsidR="000607A4">
        <w:rPr>
          <w:rFonts w:ascii="Arial" w:hAnsi="Arial" w:cs="Arial"/>
        </w:rPr>
        <w:t>this amendment</w:t>
      </w:r>
      <w:r w:rsidR="00057D0C">
        <w:rPr>
          <w:rFonts w:ascii="Arial" w:hAnsi="Arial" w:cs="Arial"/>
        </w:rPr>
        <w:t xml:space="preserve"> and we will be tabling it for discussion at the committee stages of the Bill starting in early July.</w:t>
      </w:r>
    </w:p>
    <w:p w14:paraId="283B8224" w14:textId="77777777" w:rsidR="00FF6ED9" w:rsidRDefault="00FF6ED9" w:rsidP="00FF6ED9">
      <w:pPr>
        <w:pStyle w:val="ListParagraph"/>
        <w:rPr>
          <w:rFonts w:ascii="Arial" w:hAnsi="Arial" w:cs="Arial"/>
          <w:b/>
        </w:rPr>
      </w:pPr>
    </w:p>
    <w:p w14:paraId="283B8225" w14:textId="77777777" w:rsidR="00FF6ED9" w:rsidRPr="00FF6ED9" w:rsidRDefault="00F3569F" w:rsidP="00FF6ED9">
      <w:pPr>
        <w:pStyle w:val="ListParagraph"/>
        <w:ind w:left="0"/>
        <w:rPr>
          <w:rFonts w:ascii="Arial" w:hAnsi="Arial" w:cs="Arial"/>
        </w:rPr>
      </w:pPr>
      <w:r w:rsidRPr="00FF6ED9">
        <w:rPr>
          <w:rFonts w:ascii="Arial" w:hAnsi="Arial" w:cs="Arial"/>
          <w:b/>
        </w:rPr>
        <w:t>Next Steps</w:t>
      </w:r>
    </w:p>
    <w:p w14:paraId="283B8226" w14:textId="77777777" w:rsidR="00FF6ED9" w:rsidRDefault="00FF6ED9" w:rsidP="00FF6ED9">
      <w:pPr>
        <w:pStyle w:val="ListParagraph"/>
        <w:rPr>
          <w:rFonts w:ascii="Arial" w:hAnsi="Arial" w:cs="Arial"/>
        </w:rPr>
      </w:pPr>
    </w:p>
    <w:p w14:paraId="283B8227" w14:textId="77777777" w:rsidR="00573A71" w:rsidRPr="00FF6ED9" w:rsidRDefault="00057D0C" w:rsidP="00ED45AC">
      <w:pPr>
        <w:pStyle w:val="ListParagraph"/>
        <w:numPr>
          <w:ilvl w:val="0"/>
          <w:numId w:val="12"/>
        </w:numPr>
        <w:ind w:left="567" w:hanging="567"/>
        <w:rPr>
          <w:rFonts w:ascii="Arial" w:hAnsi="Arial" w:cs="Arial"/>
        </w:rPr>
      </w:pPr>
      <w:r>
        <w:rPr>
          <w:rFonts w:ascii="Arial" w:hAnsi="Arial" w:cs="Arial"/>
        </w:rPr>
        <w:t>Following on from the</w:t>
      </w:r>
      <w:r w:rsidR="006770F1" w:rsidRPr="00FF6ED9">
        <w:rPr>
          <w:rFonts w:ascii="Arial" w:hAnsi="Arial" w:cs="Arial"/>
        </w:rPr>
        <w:t xml:space="preserve"> discussions</w:t>
      </w:r>
      <w:r w:rsidR="00FF6ED9">
        <w:rPr>
          <w:rFonts w:ascii="Arial" w:hAnsi="Arial" w:cs="Arial"/>
        </w:rPr>
        <w:t xml:space="preserve"> </w:t>
      </w:r>
      <w:r>
        <w:rPr>
          <w:rFonts w:ascii="Arial" w:hAnsi="Arial" w:cs="Arial"/>
        </w:rPr>
        <w:t xml:space="preserve">at the working group </w:t>
      </w:r>
      <w:r w:rsidR="00FF6ED9">
        <w:rPr>
          <w:rFonts w:ascii="Arial" w:hAnsi="Arial" w:cs="Arial"/>
        </w:rPr>
        <w:t>and the wider work happening in Government on FGM,</w:t>
      </w:r>
      <w:r w:rsidR="006770F1" w:rsidRPr="00FF6ED9">
        <w:rPr>
          <w:rFonts w:ascii="Arial" w:hAnsi="Arial" w:cs="Arial"/>
        </w:rPr>
        <w:t xml:space="preserve"> a number of next steps were agreed to provide councils with </w:t>
      </w:r>
      <w:r w:rsidR="006770F1" w:rsidRPr="00FF6ED9">
        <w:rPr>
          <w:rFonts w:ascii="Arial" w:hAnsi="Arial" w:cs="Arial"/>
          <w:szCs w:val="22"/>
        </w:rPr>
        <w:t>the right tools and support to tackle FGM in their communities</w:t>
      </w:r>
      <w:r>
        <w:rPr>
          <w:rFonts w:ascii="Arial" w:hAnsi="Arial" w:cs="Arial"/>
          <w:szCs w:val="22"/>
        </w:rPr>
        <w:t>.</w:t>
      </w:r>
      <w:r w:rsidR="006770F1" w:rsidRPr="00FF6ED9">
        <w:rPr>
          <w:rFonts w:ascii="Arial" w:hAnsi="Arial" w:cs="Arial"/>
        </w:rPr>
        <w:t xml:space="preserve"> </w:t>
      </w:r>
      <w:r w:rsidR="00F3569F" w:rsidRPr="00FF6ED9">
        <w:rPr>
          <w:rFonts w:ascii="Arial" w:hAnsi="Arial" w:cs="Arial"/>
        </w:rPr>
        <w:t>The LGA will be looking to produce a toolkit</w:t>
      </w:r>
      <w:r>
        <w:rPr>
          <w:rFonts w:ascii="Arial" w:hAnsi="Arial" w:cs="Arial"/>
        </w:rPr>
        <w:t xml:space="preserve"> which</w:t>
      </w:r>
      <w:r w:rsidR="006770F1" w:rsidRPr="00FF6ED9">
        <w:rPr>
          <w:rFonts w:ascii="Arial" w:hAnsi="Arial" w:cs="Arial"/>
        </w:rPr>
        <w:t xml:space="preserve"> </w:t>
      </w:r>
      <w:r w:rsidR="00573A71" w:rsidRPr="00FF6ED9">
        <w:rPr>
          <w:rFonts w:ascii="Arial" w:hAnsi="Arial" w:cs="Arial"/>
        </w:rPr>
        <w:t>will</w:t>
      </w:r>
      <w:r w:rsidR="007050C9" w:rsidRPr="00FF6ED9">
        <w:rPr>
          <w:rFonts w:ascii="Arial" w:hAnsi="Arial" w:cs="Arial"/>
        </w:rPr>
        <w:t xml:space="preserve"> focus</w:t>
      </w:r>
      <w:r w:rsidR="000E2C61" w:rsidRPr="00FF6ED9">
        <w:rPr>
          <w:rFonts w:ascii="Arial" w:hAnsi="Arial" w:cs="Arial"/>
        </w:rPr>
        <w:t xml:space="preserve"> particularly</w:t>
      </w:r>
      <w:r w:rsidR="007050C9" w:rsidRPr="00FF6ED9">
        <w:rPr>
          <w:rFonts w:ascii="Arial" w:hAnsi="Arial" w:cs="Arial"/>
        </w:rPr>
        <w:t xml:space="preserve"> on</w:t>
      </w:r>
      <w:r w:rsidR="000E2C61" w:rsidRPr="00FF6ED9">
        <w:rPr>
          <w:rFonts w:ascii="Arial" w:hAnsi="Arial" w:cs="Arial"/>
        </w:rPr>
        <w:t xml:space="preserve"> those issues that the </w:t>
      </w:r>
      <w:r w:rsidR="006C1451" w:rsidRPr="00FF6ED9">
        <w:rPr>
          <w:rFonts w:ascii="Arial" w:hAnsi="Arial" w:cs="Arial"/>
        </w:rPr>
        <w:t>worki</w:t>
      </w:r>
      <w:r w:rsidR="000E2C61" w:rsidRPr="00FF6ED9">
        <w:rPr>
          <w:rFonts w:ascii="Arial" w:hAnsi="Arial" w:cs="Arial"/>
        </w:rPr>
        <w:t xml:space="preserve">ng group has identified as key </w:t>
      </w:r>
      <w:r>
        <w:rPr>
          <w:rFonts w:ascii="Arial" w:hAnsi="Arial" w:cs="Arial"/>
        </w:rPr>
        <w:t>to help</w:t>
      </w:r>
      <w:r w:rsidR="006C1451" w:rsidRPr="00FF6ED9">
        <w:rPr>
          <w:rFonts w:ascii="Arial" w:hAnsi="Arial" w:cs="Arial"/>
        </w:rPr>
        <w:t xml:space="preserve"> councils</w:t>
      </w:r>
      <w:r w:rsidR="000E2C61" w:rsidRPr="00FF6ED9">
        <w:rPr>
          <w:rFonts w:ascii="Arial" w:hAnsi="Arial" w:cs="Arial"/>
        </w:rPr>
        <w:t xml:space="preserve"> tack</w:t>
      </w:r>
      <w:r w:rsidR="00541516" w:rsidRPr="00FF6ED9">
        <w:rPr>
          <w:rFonts w:ascii="Arial" w:hAnsi="Arial" w:cs="Arial"/>
        </w:rPr>
        <w:t>le FGM:</w:t>
      </w:r>
    </w:p>
    <w:p w14:paraId="283B8228" w14:textId="77777777" w:rsidR="003B24DB" w:rsidRDefault="003B24DB" w:rsidP="00541516">
      <w:pPr>
        <w:tabs>
          <w:tab w:val="left" w:pos="567"/>
        </w:tabs>
        <w:rPr>
          <w:rFonts w:ascii="Arial" w:hAnsi="Arial" w:cs="Arial"/>
        </w:rPr>
      </w:pPr>
    </w:p>
    <w:p w14:paraId="283B8229" w14:textId="77777777" w:rsidR="007050C9" w:rsidRPr="00D44E7B" w:rsidRDefault="00A21590" w:rsidP="00D44E7B">
      <w:pPr>
        <w:numPr>
          <w:ilvl w:val="0"/>
          <w:numId w:val="21"/>
        </w:numPr>
        <w:tabs>
          <w:tab w:val="left" w:pos="567"/>
        </w:tabs>
        <w:ind w:left="1134" w:hanging="567"/>
        <w:rPr>
          <w:rFonts w:ascii="Arial" w:hAnsi="Arial" w:cs="Arial"/>
        </w:rPr>
      </w:pPr>
      <w:r>
        <w:rPr>
          <w:rFonts w:ascii="Arial" w:hAnsi="Arial" w:cs="Arial"/>
        </w:rPr>
        <w:t xml:space="preserve">Councillors </w:t>
      </w:r>
      <w:r w:rsidR="000E2C61" w:rsidRPr="007050C9">
        <w:rPr>
          <w:rFonts w:ascii="Arial" w:hAnsi="Arial" w:cs="Arial"/>
        </w:rPr>
        <w:t>Guide</w:t>
      </w:r>
      <w:r w:rsidR="007050C9">
        <w:rPr>
          <w:rFonts w:ascii="Arial" w:hAnsi="Arial" w:cs="Arial"/>
        </w:rPr>
        <w:t xml:space="preserve"> to FGM</w:t>
      </w:r>
      <w:r w:rsidR="003B24DB">
        <w:rPr>
          <w:rFonts w:ascii="Arial" w:hAnsi="Arial" w:cs="Arial"/>
        </w:rPr>
        <w:t>:</w:t>
      </w:r>
      <w:r w:rsidR="007050C9">
        <w:rPr>
          <w:rFonts w:ascii="Arial" w:hAnsi="Arial" w:cs="Arial"/>
        </w:rPr>
        <w:t xml:space="preserve"> this will be focussed on t</w:t>
      </w:r>
      <w:r w:rsidR="00C54F1F">
        <w:rPr>
          <w:rFonts w:ascii="Arial" w:hAnsi="Arial" w:cs="Arial"/>
        </w:rPr>
        <w:t>he role of the council in tackling</w:t>
      </w:r>
      <w:r w:rsidR="007050C9">
        <w:rPr>
          <w:rFonts w:ascii="Arial" w:hAnsi="Arial" w:cs="Arial"/>
        </w:rPr>
        <w:t xml:space="preserve"> FGM,</w:t>
      </w:r>
      <w:r w:rsidR="00E205DD">
        <w:rPr>
          <w:rFonts w:ascii="Arial" w:hAnsi="Arial" w:cs="Arial"/>
        </w:rPr>
        <w:t xml:space="preserve"> what it is</w:t>
      </w:r>
      <w:r w:rsidR="00C54F1F">
        <w:rPr>
          <w:rFonts w:ascii="Arial" w:hAnsi="Arial" w:cs="Arial"/>
        </w:rPr>
        <w:t>, the law</w:t>
      </w:r>
      <w:r w:rsidR="00E205DD">
        <w:rPr>
          <w:rFonts w:ascii="Arial" w:hAnsi="Arial" w:cs="Arial"/>
        </w:rPr>
        <w:t>,</w:t>
      </w:r>
      <w:r w:rsidR="007050C9">
        <w:rPr>
          <w:rFonts w:ascii="Arial" w:hAnsi="Arial" w:cs="Arial"/>
        </w:rPr>
        <w:t xml:space="preserve"> their responsibilities</w:t>
      </w:r>
      <w:r w:rsidR="00D44E7B">
        <w:rPr>
          <w:rFonts w:ascii="Arial" w:hAnsi="Arial" w:cs="Arial"/>
        </w:rPr>
        <w:t xml:space="preserve"> and </w:t>
      </w:r>
      <w:r w:rsidR="00E205DD">
        <w:rPr>
          <w:rFonts w:ascii="Arial" w:hAnsi="Arial" w:cs="Arial"/>
        </w:rPr>
        <w:t>the role of partners in tackling the issue</w:t>
      </w:r>
      <w:r w:rsidR="007050C9">
        <w:rPr>
          <w:rFonts w:ascii="Arial" w:hAnsi="Arial" w:cs="Arial"/>
        </w:rPr>
        <w:t xml:space="preserve">. This will also include questions for </w:t>
      </w:r>
      <w:r w:rsidR="003C18EA">
        <w:rPr>
          <w:rFonts w:ascii="Arial" w:hAnsi="Arial" w:cs="Arial"/>
        </w:rPr>
        <w:t>council ov</w:t>
      </w:r>
      <w:r w:rsidR="00D44E7B">
        <w:rPr>
          <w:rFonts w:ascii="Arial" w:hAnsi="Arial" w:cs="Arial"/>
        </w:rPr>
        <w:t>erview and scrutiny committees</w:t>
      </w:r>
      <w:r w:rsidR="000607A4">
        <w:rPr>
          <w:rFonts w:ascii="Arial" w:hAnsi="Arial" w:cs="Arial"/>
        </w:rPr>
        <w:t>, child safeguarding boards</w:t>
      </w:r>
      <w:r>
        <w:rPr>
          <w:rFonts w:ascii="Arial" w:hAnsi="Arial" w:cs="Arial"/>
        </w:rPr>
        <w:t>,</w:t>
      </w:r>
      <w:r w:rsidR="000607A4">
        <w:rPr>
          <w:rFonts w:ascii="Arial" w:hAnsi="Arial" w:cs="Arial"/>
        </w:rPr>
        <w:t xml:space="preserve"> health and wellbeing boards</w:t>
      </w:r>
      <w:r w:rsidR="00D44E7B">
        <w:rPr>
          <w:rFonts w:ascii="Arial" w:hAnsi="Arial" w:cs="Arial"/>
        </w:rPr>
        <w:t xml:space="preserve"> and o</w:t>
      </w:r>
      <w:r w:rsidR="003C18EA" w:rsidRPr="00D44E7B">
        <w:rPr>
          <w:rFonts w:ascii="Arial" w:hAnsi="Arial" w:cs="Arial"/>
        </w:rPr>
        <w:t>ther committees and partners that are involved in this work</w:t>
      </w:r>
      <w:r w:rsidR="00D44E7B">
        <w:rPr>
          <w:rFonts w:ascii="Arial" w:hAnsi="Arial" w:cs="Arial"/>
        </w:rPr>
        <w:t xml:space="preserve">. </w:t>
      </w:r>
      <w:r w:rsidR="003B24DB" w:rsidRPr="00D44E7B">
        <w:rPr>
          <w:rFonts w:ascii="Arial" w:hAnsi="Arial" w:cs="Arial"/>
        </w:rPr>
        <w:t xml:space="preserve">The guide is </w:t>
      </w:r>
      <w:r w:rsidR="003B24DB" w:rsidRPr="00D44E7B">
        <w:rPr>
          <w:rFonts w:ascii="Arial" w:hAnsi="Arial" w:cs="Arial"/>
        </w:rPr>
        <w:lastRenderedPageBreak/>
        <w:t>intended to provide councils with a general overview of the issues in tackling FGM and a useful starting point</w:t>
      </w:r>
      <w:r w:rsidR="00C54F1F" w:rsidRPr="00D44E7B">
        <w:rPr>
          <w:rFonts w:ascii="Arial" w:hAnsi="Arial" w:cs="Arial"/>
        </w:rPr>
        <w:t xml:space="preserve"> for further work</w:t>
      </w:r>
      <w:r w:rsidR="003B24DB" w:rsidRPr="00D44E7B">
        <w:rPr>
          <w:rFonts w:ascii="Arial" w:hAnsi="Arial" w:cs="Arial"/>
        </w:rPr>
        <w:t>.</w:t>
      </w:r>
    </w:p>
    <w:p w14:paraId="283B822A" w14:textId="77777777" w:rsidR="003B24DB" w:rsidRDefault="003B24DB" w:rsidP="003B24DB">
      <w:pPr>
        <w:tabs>
          <w:tab w:val="left" w:pos="567"/>
        </w:tabs>
        <w:ind w:left="1134"/>
        <w:rPr>
          <w:rFonts w:ascii="Arial" w:hAnsi="Arial" w:cs="Arial"/>
        </w:rPr>
      </w:pPr>
    </w:p>
    <w:p w14:paraId="283B822B" w14:textId="77777777" w:rsidR="00F16EA4" w:rsidRDefault="003B24DB" w:rsidP="00E205DD">
      <w:pPr>
        <w:numPr>
          <w:ilvl w:val="0"/>
          <w:numId w:val="21"/>
        </w:numPr>
        <w:tabs>
          <w:tab w:val="left" w:pos="567"/>
        </w:tabs>
        <w:ind w:left="1134" w:hanging="567"/>
        <w:rPr>
          <w:rFonts w:ascii="Arial" w:hAnsi="Arial" w:cs="Arial"/>
        </w:rPr>
      </w:pPr>
      <w:r>
        <w:rPr>
          <w:rFonts w:ascii="Arial" w:hAnsi="Arial" w:cs="Arial"/>
        </w:rPr>
        <w:t xml:space="preserve">Case studies: </w:t>
      </w:r>
      <w:r w:rsidR="00C54F1F">
        <w:rPr>
          <w:rFonts w:ascii="Arial" w:hAnsi="Arial" w:cs="Arial"/>
        </w:rPr>
        <w:t>These will build on the guide</w:t>
      </w:r>
      <w:r>
        <w:rPr>
          <w:rFonts w:ascii="Arial" w:hAnsi="Arial" w:cs="Arial"/>
        </w:rPr>
        <w:t>, examining in more detail the issues that have been identified during discussions at the working group. The proposed case study subjects include:</w:t>
      </w:r>
    </w:p>
    <w:p w14:paraId="283B822C" w14:textId="77777777" w:rsidR="009961DE" w:rsidRDefault="009961DE" w:rsidP="009961DE">
      <w:pPr>
        <w:pStyle w:val="ListParagraph"/>
        <w:tabs>
          <w:tab w:val="left" w:pos="1985"/>
        </w:tabs>
        <w:ind w:left="1701"/>
        <w:rPr>
          <w:rFonts w:ascii="Arial" w:hAnsi="Arial" w:cs="Arial"/>
        </w:rPr>
      </w:pPr>
    </w:p>
    <w:p w14:paraId="283B822D" w14:textId="3FF026B4"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Data collection</w:t>
      </w:r>
      <w:r w:rsidR="008F12F1">
        <w:rPr>
          <w:rFonts w:ascii="Arial" w:hAnsi="Arial" w:cs="Arial"/>
        </w:rPr>
        <w:t>;</w:t>
      </w:r>
    </w:p>
    <w:p w14:paraId="283B822E" w14:textId="7B09A652"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Community Engagement</w:t>
      </w:r>
      <w:r w:rsidR="008F12F1">
        <w:rPr>
          <w:rFonts w:ascii="Arial" w:hAnsi="Arial" w:cs="Arial"/>
        </w:rPr>
        <w:t>;</w:t>
      </w:r>
    </w:p>
    <w:p w14:paraId="283B822F" w14:textId="3C3E9D50" w:rsidR="000607A4" w:rsidRDefault="000607A4" w:rsidP="000607A4">
      <w:pPr>
        <w:pStyle w:val="ListParagraph"/>
        <w:numPr>
          <w:ilvl w:val="0"/>
          <w:numId w:val="28"/>
        </w:numPr>
        <w:tabs>
          <w:tab w:val="left" w:pos="1985"/>
        </w:tabs>
        <w:ind w:left="1985" w:hanging="851"/>
        <w:rPr>
          <w:rFonts w:ascii="Arial" w:hAnsi="Arial" w:cs="Arial"/>
        </w:rPr>
      </w:pPr>
      <w:r>
        <w:rPr>
          <w:rFonts w:ascii="Arial" w:hAnsi="Arial" w:cs="Arial"/>
        </w:rPr>
        <w:t>The use of Community Champions</w:t>
      </w:r>
      <w:r w:rsidR="008F12F1">
        <w:rPr>
          <w:rFonts w:ascii="Arial" w:hAnsi="Arial" w:cs="Arial"/>
        </w:rPr>
        <w:t>;</w:t>
      </w:r>
    </w:p>
    <w:p w14:paraId="283B8230" w14:textId="4925D3C3"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 xml:space="preserve">Working with faith leaders </w:t>
      </w:r>
      <w:r w:rsidR="008F12F1">
        <w:rPr>
          <w:rFonts w:ascii="Arial" w:hAnsi="Arial" w:cs="Arial"/>
        </w:rPr>
        <w:t>;</w:t>
      </w:r>
    </w:p>
    <w:p w14:paraId="283B8231" w14:textId="4B39C78A"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Engaging men</w:t>
      </w:r>
      <w:r w:rsidR="008F12F1">
        <w:rPr>
          <w:rFonts w:ascii="Arial" w:hAnsi="Arial" w:cs="Arial"/>
        </w:rPr>
        <w:t>;</w:t>
      </w:r>
      <w:r>
        <w:rPr>
          <w:rFonts w:ascii="Arial" w:hAnsi="Arial" w:cs="Arial"/>
        </w:rPr>
        <w:t xml:space="preserve"> </w:t>
      </w:r>
    </w:p>
    <w:p w14:paraId="283B8232" w14:textId="02A8E1F6"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Engaging with community groups</w:t>
      </w:r>
      <w:r w:rsidR="008F12F1">
        <w:rPr>
          <w:rFonts w:ascii="Arial" w:hAnsi="Arial" w:cs="Arial"/>
        </w:rPr>
        <w:t>;</w:t>
      </w:r>
    </w:p>
    <w:p w14:paraId="283B8233" w14:textId="23F15244"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Commissioning a</w:t>
      </w:r>
      <w:r w:rsidR="000607A4">
        <w:rPr>
          <w:rFonts w:ascii="Arial" w:hAnsi="Arial" w:cs="Arial"/>
        </w:rPr>
        <w:t>n FGM</w:t>
      </w:r>
      <w:r>
        <w:rPr>
          <w:rFonts w:ascii="Arial" w:hAnsi="Arial" w:cs="Arial"/>
        </w:rPr>
        <w:t xml:space="preserve"> service</w:t>
      </w:r>
      <w:r w:rsidR="008F12F1">
        <w:rPr>
          <w:rFonts w:ascii="Arial" w:hAnsi="Arial" w:cs="Arial"/>
        </w:rPr>
        <w:t>;</w:t>
      </w:r>
      <w:r>
        <w:rPr>
          <w:rFonts w:ascii="Arial" w:hAnsi="Arial" w:cs="Arial"/>
        </w:rPr>
        <w:t xml:space="preserve"> </w:t>
      </w:r>
    </w:p>
    <w:p w14:paraId="283B8234" w14:textId="7BEDC182" w:rsidR="003B24DB" w:rsidRDefault="000607A4" w:rsidP="00B43421">
      <w:pPr>
        <w:pStyle w:val="ListParagraph"/>
        <w:numPr>
          <w:ilvl w:val="0"/>
          <w:numId w:val="28"/>
        </w:numPr>
        <w:tabs>
          <w:tab w:val="left" w:pos="1985"/>
        </w:tabs>
        <w:ind w:left="1985" w:hanging="851"/>
        <w:rPr>
          <w:rFonts w:ascii="Arial" w:hAnsi="Arial" w:cs="Arial"/>
        </w:rPr>
      </w:pPr>
      <w:r>
        <w:rPr>
          <w:rFonts w:ascii="Arial" w:hAnsi="Arial" w:cs="Arial"/>
        </w:rPr>
        <w:t>H</w:t>
      </w:r>
      <w:r w:rsidR="003B24DB">
        <w:rPr>
          <w:rFonts w:ascii="Arial" w:hAnsi="Arial" w:cs="Arial"/>
        </w:rPr>
        <w:t>ealth</w:t>
      </w:r>
      <w:r>
        <w:rPr>
          <w:rFonts w:ascii="Arial" w:hAnsi="Arial" w:cs="Arial"/>
        </w:rPr>
        <w:t xml:space="preserve"> and wellbeing approach to FGM</w:t>
      </w:r>
      <w:r w:rsidR="008F12F1">
        <w:rPr>
          <w:rFonts w:ascii="Arial" w:hAnsi="Arial" w:cs="Arial"/>
        </w:rPr>
        <w:t>;</w:t>
      </w:r>
    </w:p>
    <w:p w14:paraId="283B8235" w14:textId="6B25A204" w:rsidR="003B24DB" w:rsidRDefault="000607A4" w:rsidP="00B43421">
      <w:pPr>
        <w:pStyle w:val="ListParagraph"/>
        <w:numPr>
          <w:ilvl w:val="0"/>
          <w:numId w:val="28"/>
        </w:numPr>
        <w:tabs>
          <w:tab w:val="left" w:pos="1985"/>
        </w:tabs>
        <w:ind w:left="1985" w:hanging="851"/>
        <w:rPr>
          <w:rFonts w:ascii="Arial" w:hAnsi="Arial" w:cs="Arial"/>
        </w:rPr>
      </w:pPr>
      <w:r>
        <w:rPr>
          <w:rFonts w:ascii="Arial" w:hAnsi="Arial" w:cs="Arial"/>
        </w:rPr>
        <w:t>Domestic violence</w:t>
      </w:r>
      <w:r w:rsidR="003B24DB">
        <w:rPr>
          <w:rFonts w:ascii="Arial" w:hAnsi="Arial" w:cs="Arial"/>
        </w:rPr>
        <w:t xml:space="preserve"> approach</w:t>
      </w:r>
      <w:r>
        <w:rPr>
          <w:rFonts w:ascii="Arial" w:hAnsi="Arial" w:cs="Arial"/>
        </w:rPr>
        <w:t xml:space="preserve"> to FGM</w:t>
      </w:r>
      <w:r w:rsidR="008F12F1">
        <w:rPr>
          <w:rFonts w:ascii="Arial" w:hAnsi="Arial" w:cs="Arial"/>
        </w:rPr>
        <w:t>;</w:t>
      </w:r>
    </w:p>
    <w:p w14:paraId="283B8236" w14:textId="3B2C4331" w:rsidR="003B24DB" w:rsidRDefault="003B24DB" w:rsidP="00B43421">
      <w:pPr>
        <w:pStyle w:val="ListParagraph"/>
        <w:numPr>
          <w:ilvl w:val="0"/>
          <w:numId w:val="28"/>
        </w:numPr>
        <w:tabs>
          <w:tab w:val="left" w:pos="1985"/>
        </w:tabs>
        <w:ind w:left="1985" w:hanging="851"/>
        <w:rPr>
          <w:rFonts w:ascii="Arial" w:hAnsi="Arial" w:cs="Arial"/>
        </w:rPr>
      </w:pPr>
      <w:r>
        <w:rPr>
          <w:rFonts w:ascii="Arial" w:hAnsi="Arial" w:cs="Arial"/>
        </w:rPr>
        <w:t>Multi-agency working</w:t>
      </w:r>
      <w:r w:rsidR="008F12F1">
        <w:rPr>
          <w:rFonts w:ascii="Arial" w:hAnsi="Arial" w:cs="Arial"/>
        </w:rPr>
        <w:t>; and</w:t>
      </w:r>
    </w:p>
    <w:p w14:paraId="283B8237" w14:textId="2C1A8977" w:rsidR="003B24DB" w:rsidRPr="00E205DD" w:rsidRDefault="00791388" w:rsidP="00B43421">
      <w:pPr>
        <w:pStyle w:val="ListParagraph"/>
        <w:numPr>
          <w:ilvl w:val="0"/>
          <w:numId w:val="28"/>
        </w:numPr>
        <w:tabs>
          <w:tab w:val="left" w:pos="1985"/>
        </w:tabs>
        <w:ind w:left="1985" w:hanging="851"/>
        <w:rPr>
          <w:rFonts w:ascii="Arial" w:hAnsi="Arial" w:cs="Arial"/>
        </w:rPr>
      </w:pPr>
      <w:r>
        <w:rPr>
          <w:rFonts w:ascii="Arial" w:hAnsi="Arial" w:cs="Arial"/>
        </w:rPr>
        <w:t>R</w:t>
      </w:r>
      <w:r w:rsidR="003B24DB" w:rsidRPr="00E205DD">
        <w:rPr>
          <w:rFonts w:ascii="Arial" w:hAnsi="Arial" w:cs="Arial"/>
        </w:rPr>
        <w:t>eferrals to children’s services</w:t>
      </w:r>
      <w:r w:rsidR="008F12F1">
        <w:rPr>
          <w:rFonts w:ascii="Arial" w:hAnsi="Arial" w:cs="Arial"/>
        </w:rPr>
        <w:t>.</w:t>
      </w:r>
      <w:bookmarkStart w:id="1" w:name="_GoBack"/>
      <w:bookmarkEnd w:id="1"/>
    </w:p>
    <w:p w14:paraId="283B8238" w14:textId="77777777" w:rsidR="003B24DB" w:rsidRDefault="003B24DB" w:rsidP="003B24DB">
      <w:pPr>
        <w:pStyle w:val="ListParagraph"/>
        <w:rPr>
          <w:rFonts w:ascii="Arial" w:hAnsi="Arial" w:cs="Arial"/>
        </w:rPr>
      </w:pPr>
    </w:p>
    <w:p w14:paraId="283B8239" w14:textId="77777777" w:rsidR="00E205DD" w:rsidRPr="00C54F1F" w:rsidRDefault="003B24DB" w:rsidP="00B43421">
      <w:pPr>
        <w:numPr>
          <w:ilvl w:val="0"/>
          <w:numId w:val="21"/>
        </w:numPr>
        <w:tabs>
          <w:tab w:val="left" w:pos="1134"/>
        </w:tabs>
        <w:ind w:left="1134" w:hanging="567"/>
        <w:rPr>
          <w:rFonts w:ascii="Arial" w:hAnsi="Arial" w:cs="Arial"/>
        </w:rPr>
      </w:pPr>
      <w:r w:rsidRPr="00C54F1F">
        <w:rPr>
          <w:rFonts w:ascii="Arial" w:hAnsi="Arial" w:cs="Arial"/>
        </w:rPr>
        <w:t xml:space="preserve">Useful Information: This final section would include </w:t>
      </w:r>
      <w:r w:rsidR="009961DE" w:rsidRPr="00C54F1F">
        <w:rPr>
          <w:rFonts w:ascii="Arial" w:hAnsi="Arial" w:cs="Arial"/>
        </w:rPr>
        <w:t xml:space="preserve">things like the multi-agency guidelines, </w:t>
      </w:r>
      <w:r w:rsidR="008B1723">
        <w:rPr>
          <w:rFonts w:ascii="Arial" w:hAnsi="Arial" w:cs="Arial"/>
        </w:rPr>
        <w:t xml:space="preserve">a number of </w:t>
      </w:r>
      <w:r w:rsidR="008B1723">
        <w:rPr>
          <w:rFonts w:ascii="Arial" w:hAnsi="Arial" w:cs="Arial"/>
          <w:color w:val="000000"/>
        </w:rPr>
        <w:t xml:space="preserve">professional health organisations </w:t>
      </w:r>
      <w:r w:rsidR="009961DE" w:rsidRPr="00C54F1F">
        <w:rPr>
          <w:rFonts w:ascii="Arial" w:hAnsi="Arial" w:cs="Arial"/>
        </w:rPr>
        <w:t>guidelines, information from</w:t>
      </w:r>
      <w:r w:rsidR="00815C3B">
        <w:rPr>
          <w:rFonts w:ascii="Arial" w:hAnsi="Arial" w:cs="Arial"/>
        </w:rPr>
        <w:t xml:space="preserve"> councils</w:t>
      </w:r>
      <w:r w:rsidR="00C54F1F" w:rsidRPr="00C54F1F">
        <w:rPr>
          <w:rFonts w:ascii="Arial" w:hAnsi="Arial" w:cs="Arial"/>
        </w:rPr>
        <w:t>, a link to the Government’s resource pack</w:t>
      </w:r>
      <w:r w:rsidR="00815C3B">
        <w:rPr>
          <w:rFonts w:ascii="Arial" w:hAnsi="Arial" w:cs="Arial"/>
        </w:rPr>
        <w:t xml:space="preserve">, information on </w:t>
      </w:r>
      <w:r w:rsidR="00815C3B" w:rsidRPr="002D13C6">
        <w:rPr>
          <w:rFonts w:ascii="Arial" w:hAnsi="Arial" w:cs="Arial"/>
        </w:rPr>
        <w:t>victim</w:t>
      </w:r>
      <w:r w:rsidR="00C54F1F" w:rsidRPr="00C54F1F">
        <w:rPr>
          <w:rFonts w:ascii="Arial" w:hAnsi="Arial" w:cs="Arial"/>
        </w:rPr>
        <w:t xml:space="preserve"> </w:t>
      </w:r>
      <w:r w:rsidR="00815C3B">
        <w:rPr>
          <w:rFonts w:ascii="Arial" w:hAnsi="Arial" w:cs="Arial"/>
        </w:rPr>
        <w:t xml:space="preserve">support </w:t>
      </w:r>
      <w:r w:rsidR="00C54F1F" w:rsidRPr="00C54F1F">
        <w:rPr>
          <w:rFonts w:ascii="Arial" w:hAnsi="Arial" w:cs="Arial"/>
        </w:rPr>
        <w:t>etc.</w:t>
      </w:r>
      <w:r w:rsidR="00066BC3">
        <w:rPr>
          <w:rFonts w:ascii="Arial" w:hAnsi="Arial" w:cs="Arial"/>
        </w:rPr>
        <w:t xml:space="preserve"> </w:t>
      </w:r>
    </w:p>
    <w:p w14:paraId="283B823A" w14:textId="77777777" w:rsidR="00541516" w:rsidRDefault="00541516" w:rsidP="0085762D">
      <w:pPr>
        <w:ind w:left="567"/>
        <w:rPr>
          <w:rFonts w:ascii="Arial" w:hAnsi="Arial" w:cs="Arial"/>
        </w:rPr>
      </w:pPr>
    </w:p>
    <w:p w14:paraId="283B823B" w14:textId="77777777" w:rsidR="006770F1" w:rsidRDefault="0085762D" w:rsidP="00ED45AC">
      <w:pPr>
        <w:numPr>
          <w:ilvl w:val="0"/>
          <w:numId w:val="12"/>
        </w:numPr>
        <w:ind w:left="567" w:hanging="567"/>
        <w:rPr>
          <w:rFonts w:ascii="Arial" w:hAnsi="Arial" w:cs="Arial"/>
        </w:rPr>
      </w:pPr>
      <w:r>
        <w:rPr>
          <w:rFonts w:ascii="Arial" w:hAnsi="Arial" w:cs="Arial"/>
        </w:rPr>
        <w:t xml:space="preserve">Overall the proposed toolkit would be </w:t>
      </w:r>
      <w:r>
        <w:rPr>
          <w:rFonts w:ascii="Arial" w:hAnsi="Arial" w:cs="Arial"/>
          <w:color w:val="000000"/>
        </w:rPr>
        <w:t xml:space="preserve">focussed on councils, and in particular on the issues that the working group identified as </w:t>
      </w:r>
      <w:r w:rsidR="00697D63">
        <w:rPr>
          <w:rFonts w:ascii="Arial" w:hAnsi="Arial" w:cs="Arial"/>
          <w:color w:val="000000"/>
        </w:rPr>
        <w:t>important</w:t>
      </w:r>
      <w:r>
        <w:rPr>
          <w:rFonts w:ascii="Arial" w:hAnsi="Arial" w:cs="Arial"/>
          <w:color w:val="000000"/>
        </w:rPr>
        <w:t xml:space="preserve"> </w:t>
      </w:r>
      <w:r w:rsidR="00815C3B">
        <w:rPr>
          <w:rFonts w:ascii="Arial" w:hAnsi="Arial" w:cs="Arial"/>
          <w:color w:val="000000"/>
        </w:rPr>
        <w:t>in tackling FGM</w:t>
      </w:r>
      <w:r>
        <w:rPr>
          <w:rFonts w:ascii="Arial" w:hAnsi="Arial" w:cs="Arial"/>
        </w:rPr>
        <w:t xml:space="preserve">. </w:t>
      </w:r>
      <w:r w:rsidRPr="0085762D">
        <w:rPr>
          <w:rFonts w:ascii="Arial" w:hAnsi="Arial" w:cs="Arial"/>
        </w:rPr>
        <w:t>The working group has also agreed two other pieces of work that the LGA will take forward</w:t>
      </w:r>
      <w:r w:rsidR="00697D63">
        <w:rPr>
          <w:rFonts w:ascii="Arial" w:hAnsi="Arial" w:cs="Arial"/>
        </w:rPr>
        <w:t>:</w:t>
      </w:r>
    </w:p>
    <w:p w14:paraId="283B823C" w14:textId="77777777" w:rsidR="006770F1" w:rsidRDefault="006770F1" w:rsidP="006770F1">
      <w:pPr>
        <w:ind w:left="567"/>
        <w:rPr>
          <w:rFonts w:ascii="Arial" w:hAnsi="Arial" w:cs="Arial"/>
        </w:rPr>
      </w:pPr>
    </w:p>
    <w:p w14:paraId="283B823D" w14:textId="77777777" w:rsidR="006770F1" w:rsidRDefault="00697D63" w:rsidP="00B43421">
      <w:pPr>
        <w:numPr>
          <w:ilvl w:val="0"/>
          <w:numId w:val="45"/>
        </w:numPr>
        <w:ind w:left="1134" w:hanging="567"/>
        <w:rPr>
          <w:rFonts w:ascii="Arial" w:hAnsi="Arial" w:cs="Arial"/>
        </w:rPr>
      </w:pPr>
      <w:r w:rsidRPr="006770F1">
        <w:rPr>
          <w:rFonts w:ascii="Arial" w:hAnsi="Arial" w:cs="Arial"/>
        </w:rPr>
        <w:t>The LGA</w:t>
      </w:r>
      <w:r w:rsidR="00541516" w:rsidRPr="006770F1">
        <w:rPr>
          <w:rFonts w:ascii="Arial" w:hAnsi="Arial" w:cs="Arial"/>
        </w:rPr>
        <w:t xml:space="preserve"> will conduct an audit on the rates of referral from professionals to children’s services. The Government’s multi-agency guidelines state that where professionals are concerned that a child has undergone FGM, child safeguarding guidance should always be followed and referrals made to children’s services or the police to allow them to investigate. This piece of work </w:t>
      </w:r>
      <w:r w:rsidR="0085762D" w:rsidRPr="006770F1">
        <w:rPr>
          <w:rFonts w:ascii="Arial" w:hAnsi="Arial" w:cs="Arial"/>
        </w:rPr>
        <w:t xml:space="preserve">should help us to get a greater picture of how often referrals are happening and what is done with them once they are made. </w:t>
      </w:r>
      <w:r w:rsidR="000607A4">
        <w:rPr>
          <w:rFonts w:ascii="Arial" w:hAnsi="Arial" w:cs="Arial"/>
        </w:rPr>
        <w:t>This will help us to gain an accurate picture on how risk is transferred between different partners and the level of interventions being undertaken by children’s services.</w:t>
      </w:r>
    </w:p>
    <w:p w14:paraId="283B823E" w14:textId="77777777" w:rsidR="006770F1" w:rsidRDefault="006770F1" w:rsidP="00B43421">
      <w:pPr>
        <w:ind w:left="1134" w:hanging="567"/>
        <w:rPr>
          <w:rFonts w:ascii="Arial" w:hAnsi="Arial" w:cs="Arial"/>
        </w:rPr>
      </w:pPr>
    </w:p>
    <w:p w14:paraId="283B823F" w14:textId="77777777" w:rsidR="00541516" w:rsidRPr="006770F1" w:rsidRDefault="00541516" w:rsidP="00B43421">
      <w:pPr>
        <w:numPr>
          <w:ilvl w:val="0"/>
          <w:numId w:val="45"/>
        </w:numPr>
        <w:ind w:left="1134" w:hanging="567"/>
        <w:rPr>
          <w:rFonts w:ascii="Arial" w:hAnsi="Arial" w:cs="Arial"/>
        </w:rPr>
      </w:pPr>
      <w:r w:rsidRPr="006770F1">
        <w:rPr>
          <w:rFonts w:ascii="Arial" w:hAnsi="Arial" w:cs="Arial"/>
        </w:rPr>
        <w:t xml:space="preserve">The LGA will help to facilitate a bid to the Department for Education’s Children’s Social Care Innovation Programme fund for the development of a specialist FGM service, spanning a number of council areas and bringing together a range of partners from the voluntary and statutory sector. This service would act as a multi-agency “Centre of Excellence” on FGM, providing advice and support to social workers and other professionals and facilitating closer working between agencies at all stages of work to tackle FGM. This could include assistance with training and community engagement work, support around the referral and assessment process, and advice on effective interventions. The LGA would have </w:t>
      </w:r>
      <w:r w:rsidRPr="006770F1">
        <w:rPr>
          <w:rFonts w:ascii="Arial" w:hAnsi="Arial" w:cs="Arial"/>
        </w:rPr>
        <w:lastRenderedPageBreak/>
        <w:t xml:space="preserve">an ongoing role in identifying and disseminating learning from this model, and considering the potential for replication elsewhere. </w:t>
      </w:r>
      <w:r w:rsidR="0085762D" w:rsidRPr="006770F1">
        <w:rPr>
          <w:rFonts w:ascii="Arial" w:hAnsi="Arial" w:cs="Arial"/>
        </w:rPr>
        <w:t>Any</w:t>
      </w:r>
      <w:r w:rsidRPr="006770F1">
        <w:rPr>
          <w:rFonts w:ascii="Arial" w:hAnsi="Arial" w:cs="Arial"/>
        </w:rPr>
        <w:t xml:space="preserve"> funding</w:t>
      </w:r>
      <w:r w:rsidR="0085762D" w:rsidRPr="006770F1">
        <w:rPr>
          <w:rFonts w:ascii="Arial" w:hAnsi="Arial" w:cs="Arial"/>
        </w:rPr>
        <w:t xml:space="preserve"> that we were able to secure</w:t>
      </w:r>
      <w:r w:rsidRPr="006770F1">
        <w:rPr>
          <w:rFonts w:ascii="Arial" w:hAnsi="Arial" w:cs="Arial"/>
        </w:rPr>
        <w:t xml:space="preserve"> from the Children’s Social Care Innovation Programme would allow us to show that as a national organisation the LGA is taking the lead in this area and working to enable councils to tackle this issue.</w:t>
      </w:r>
    </w:p>
    <w:p w14:paraId="283B8240" w14:textId="77777777" w:rsidR="00216DD2" w:rsidRDefault="00216DD2" w:rsidP="00216DD2">
      <w:pPr>
        <w:rPr>
          <w:rFonts w:ascii="Arial" w:hAnsi="Arial" w:cs="Arial"/>
        </w:rPr>
      </w:pPr>
    </w:p>
    <w:p w14:paraId="283B8241" w14:textId="77777777" w:rsidR="0060565D" w:rsidRDefault="00066BC3" w:rsidP="00DA2B41">
      <w:pPr>
        <w:numPr>
          <w:ilvl w:val="0"/>
          <w:numId w:val="12"/>
        </w:numPr>
        <w:ind w:left="567" w:hanging="567"/>
        <w:rPr>
          <w:rFonts w:ascii="Arial" w:hAnsi="Arial" w:cs="Arial"/>
        </w:rPr>
      </w:pPr>
      <w:r w:rsidRPr="00BF2CE6">
        <w:rPr>
          <w:rFonts w:ascii="Arial" w:hAnsi="Arial" w:cs="Arial"/>
        </w:rPr>
        <w:t xml:space="preserve">It is envisaged that the toolkit would be launched at a free event </w:t>
      </w:r>
      <w:proofErr w:type="gramStart"/>
      <w:r w:rsidRPr="00BF2CE6">
        <w:rPr>
          <w:rFonts w:ascii="Arial" w:hAnsi="Arial" w:cs="Arial"/>
        </w:rPr>
        <w:t xml:space="preserve">held  </w:t>
      </w:r>
      <w:r w:rsidR="00F151F8">
        <w:rPr>
          <w:rFonts w:ascii="Arial" w:hAnsi="Arial" w:cs="Arial"/>
        </w:rPr>
        <w:t>at</w:t>
      </w:r>
      <w:proofErr w:type="gramEnd"/>
      <w:r w:rsidR="00F151F8">
        <w:rPr>
          <w:rFonts w:ascii="Arial" w:hAnsi="Arial" w:cs="Arial"/>
        </w:rPr>
        <w:t xml:space="preserve"> Local Government House </w:t>
      </w:r>
      <w:r w:rsidRPr="00BF2CE6">
        <w:rPr>
          <w:rFonts w:ascii="Arial" w:hAnsi="Arial" w:cs="Arial"/>
        </w:rPr>
        <w:t xml:space="preserve">on 14 October. The agenda for the day would cover a range of subjects drawn from the toolkit and would take the form of presentations and workshops. </w:t>
      </w:r>
      <w:r w:rsidR="00BF2CE6" w:rsidRPr="00BF2CE6">
        <w:rPr>
          <w:rFonts w:ascii="Arial" w:hAnsi="Arial" w:cs="Arial"/>
        </w:rPr>
        <w:t xml:space="preserve">There will be a final meeting of the working group to review the </w:t>
      </w:r>
      <w:proofErr w:type="spellStart"/>
      <w:r w:rsidR="00BF2CE6" w:rsidRPr="00BF2CE6">
        <w:rPr>
          <w:rFonts w:ascii="Arial" w:hAnsi="Arial" w:cs="Arial"/>
        </w:rPr>
        <w:t>workplan</w:t>
      </w:r>
      <w:proofErr w:type="spellEnd"/>
      <w:r w:rsidR="00BF2CE6" w:rsidRPr="00BF2CE6">
        <w:rPr>
          <w:rFonts w:ascii="Arial" w:hAnsi="Arial" w:cs="Arial"/>
        </w:rPr>
        <w:t xml:space="preserve"> once the Government’s resource pack has been released</w:t>
      </w:r>
      <w:r w:rsidR="00B43421">
        <w:rPr>
          <w:rFonts w:ascii="Arial" w:hAnsi="Arial" w:cs="Arial"/>
        </w:rPr>
        <w:t>.</w:t>
      </w:r>
    </w:p>
    <w:p w14:paraId="283B8242" w14:textId="77777777" w:rsidR="000607A4" w:rsidRDefault="000607A4" w:rsidP="00DA2B41">
      <w:pPr>
        <w:ind w:left="567" w:hanging="567"/>
        <w:rPr>
          <w:rFonts w:ascii="Arial" w:hAnsi="Arial" w:cs="Arial"/>
        </w:rPr>
      </w:pPr>
    </w:p>
    <w:p w14:paraId="283B8243" w14:textId="77777777" w:rsidR="000607A4" w:rsidRPr="00BF2CE6" w:rsidRDefault="000607A4" w:rsidP="00DA2B41">
      <w:pPr>
        <w:numPr>
          <w:ilvl w:val="0"/>
          <w:numId w:val="12"/>
        </w:numPr>
        <w:ind w:left="567" w:hanging="567"/>
        <w:rPr>
          <w:rFonts w:ascii="Arial" w:hAnsi="Arial" w:cs="Arial"/>
        </w:rPr>
      </w:pPr>
      <w:r>
        <w:rPr>
          <w:rFonts w:ascii="Arial" w:hAnsi="Arial" w:cs="Arial"/>
        </w:rPr>
        <w:t xml:space="preserve">We will also continue to engage in discussions with other organisations, </w:t>
      </w:r>
      <w:r w:rsidR="00F151F8">
        <w:rPr>
          <w:rFonts w:ascii="Arial" w:hAnsi="Arial" w:cs="Arial"/>
        </w:rPr>
        <w:t>for example</w:t>
      </w:r>
      <w:r>
        <w:rPr>
          <w:rFonts w:ascii="Arial" w:hAnsi="Arial" w:cs="Arial"/>
        </w:rPr>
        <w:t xml:space="preserve"> the Association of Directors of Children’s Services</w:t>
      </w:r>
      <w:r w:rsidR="00F151F8">
        <w:rPr>
          <w:rFonts w:ascii="Arial" w:hAnsi="Arial" w:cs="Arial"/>
        </w:rPr>
        <w:t xml:space="preserve"> </w:t>
      </w:r>
      <w:proofErr w:type="gramStart"/>
      <w:r w:rsidR="00F151F8">
        <w:rPr>
          <w:rFonts w:ascii="Arial" w:hAnsi="Arial" w:cs="Arial"/>
        </w:rPr>
        <w:t xml:space="preserve">and </w:t>
      </w:r>
      <w:r>
        <w:rPr>
          <w:rFonts w:ascii="Arial" w:hAnsi="Arial" w:cs="Arial"/>
        </w:rPr>
        <w:t xml:space="preserve"> the</w:t>
      </w:r>
      <w:proofErr w:type="gramEnd"/>
      <w:r>
        <w:rPr>
          <w:rFonts w:ascii="Arial" w:hAnsi="Arial" w:cs="Arial"/>
        </w:rPr>
        <w:t xml:space="preserve"> Association of Police and Crime Commissioners to ensure that our work on FGM is joined up.</w:t>
      </w:r>
    </w:p>
    <w:p w14:paraId="283B8244" w14:textId="77777777" w:rsidR="00057D0C" w:rsidRDefault="00057D0C" w:rsidP="00DA2B41">
      <w:pPr>
        <w:ind w:left="567" w:hanging="567"/>
        <w:rPr>
          <w:rFonts w:ascii="Arial" w:hAnsi="Arial" w:cs="Arial"/>
          <w:b/>
        </w:rPr>
      </w:pPr>
    </w:p>
    <w:p w14:paraId="283B8245" w14:textId="77777777" w:rsidR="00F51B88" w:rsidRDefault="0063161D" w:rsidP="00DA2B41">
      <w:pPr>
        <w:ind w:left="567" w:hanging="567"/>
        <w:rPr>
          <w:rFonts w:ascii="Arial" w:hAnsi="Arial" w:cs="Arial"/>
        </w:rPr>
      </w:pPr>
      <w:r w:rsidRPr="00F51B88">
        <w:rPr>
          <w:rFonts w:ascii="Arial" w:hAnsi="Arial" w:cs="Arial"/>
          <w:b/>
        </w:rPr>
        <w:t>Conclusion</w:t>
      </w:r>
    </w:p>
    <w:p w14:paraId="283B8246" w14:textId="77777777" w:rsidR="00F73DAD" w:rsidRDefault="00F73DAD" w:rsidP="00DA2B41">
      <w:pPr>
        <w:ind w:left="567" w:hanging="567"/>
        <w:rPr>
          <w:rFonts w:ascii="Arial" w:hAnsi="Arial" w:cs="Arial"/>
        </w:rPr>
      </w:pPr>
    </w:p>
    <w:p w14:paraId="283B8247" w14:textId="77777777" w:rsidR="00F73DAD" w:rsidRDefault="00F73DAD" w:rsidP="00DA2B41">
      <w:pPr>
        <w:numPr>
          <w:ilvl w:val="0"/>
          <w:numId w:val="12"/>
        </w:numPr>
        <w:tabs>
          <w:tab w:val="left" w:pos="567"/>
        </w:tabs>
        <w:ind w:left="567" w:hanging="567"/>
        <w:rPr>
          <w:rFonts w:ascii="Arial" w:hAnsi="Arial" w:cs="Arial"/>
        </w:rPr>
      </w:pPr>
      <w:r w:rsidRPr="00B75515">
        <w:rPr>
          <w:rFonts w:ascii="Arial" w:hAnsi="Arial" w:cs="Arial"/>
          <w:szCs w:val="22"/>
        </w:rPr>
        <w:t>The overall objective of the working group is to ensure that councils have the right tools and support to tackle FGM in their communities.</w:t>
      </w:r>
      <w:r w:rsidRPr="00F73DAD">
        <w:rPr>
          <w:rFonts w:ascii="Arial" w:hAnsi="Arial" w:cs="Arial"/>
          <w:szCs w:val="22"/>
        </w:rPr>
        <w:t xml:space="preserve"> </w:t>
      </w:r>
      <w:r w:rsidR="00E375DC">
        <w:rPr>
          <w:rFonts w:ascii="Arial" w:hAnsi="Arial" w:cs="Arial"/>
          <w:szCs w:val="22"/>
        </w:rPr>
        <w:t xml:space="preserve">The proposals for the toolkit and wider work should help the LGA to achieve this </w:t>
      </w:r>
      <w:r w:rsidR="00D04462">
        <w:rPr>
          <w:rFonts w:ascii="Arial" w:hAnsi="Arial" w:cs="Arial"/>
          <w:szCs w:val="22"/>
        </w:rPr>
        <w:t xml:space="preserve">whilst complementing the work of the Home Office. </w:t>
      </w:r>
    </w:p>
    <w:p w14:paraId="283B8248" w14:textId="77777777" w:rsidR="00F61AF3" w:rsidRDefault="00F61AF3" w:rsidP="00F61AF3">
      <w:pPr>
        <w:tabs>
          <w:tab w:val="left" w:pos="567"/>
        </w:tabs>
        <w:ind w:left="567"/>
        <w:rPr>
          <w:rFonts w:ascii="Arial" w:hAnsi="Arial" w:cs="Arial"/>
        </w:rPr>
      </w:pPr>
    </w:p>
    <w:p w14:paraId="283B8249" w14:textId="77777777" w:rsidR="00F73DAD" w:rsidRDefault="00F73DAD" w:rsidP="00F61AF3">
      <w:pPr>
        <w:tabs>
          <w:tab w:val="left" w:pos="567"/>
        </w:tabs>
        <w:ind w:left="567"/>
        <w:rPr>
          <w:rFonts w:ascii="Arial" w:hAnsi="Arial" w:cs="Arial"/>
        </w:rPr>
      </w:pPr>
    </w:p>
    <w:p w14:paraId="283B824A" w14:textId="77777777" w:rsidR="0082570A" w:rsidRPr="00F8439F" w:rsidRDefault="0082570A" w:rsidP="006770F1">
      <w:pPr>
        <w:pStyle w:val="ListParagraph"/>
        <w:ind w:left="0"/>
        <w:rPr>
          <w:rFonts w:ascii="Arial" w:hAnsi="Arial" w:cs="Arial"/>
          <w:szCs w:val="22"/>
        </w:rPr>
      </w:pPr>
      <w:r w:rsidRPr="00F8439F">
        <w:rPr>
          <w:rFonts w:ascii="Arial" w:hAnsi="Arial" w:cs="Arial"/>
          <w:szCs w:val="22"/>
        </w:rPr>
        <w:t xml:space="preserve"> </w:t>
      </w:r>
    </w:p>
    <w:p w14:paraId="283B824B" w14:textId="77777777" w:rsidR="00CE64AE" w:rsidRDefault="00CE64AE" w:rsidP="00CE64AE">
      <w:pPr>
        <w:pStyle w:val="ListParagraph"/>
        <w:ind w:left="0"/>
        <w:rPr>
          <w:rFonts w:ascii="Arial" w:hAnsi="Arial" w:cs="Arial"/>
        </w:rPr>
      </w:pPr>
    </w:p>
    <w:sectPr w:rsidR="00CE64AE" w:rsidSect="00102E1B">
      <w:headerReference w:type="even" r:id="rId10"/>
      <w:headerReference w:type="default" r:id="rId11"/>
      <w:footerReference w:type="even" r:id="rId12"/>
      <w:footerReference w:type="default" r:id="rId13"/>
      <w:headerReference w:type="first" r:id="rId14"/>
      <w:footerReference w:type="first" r:id="rId15"/>
      <w:pgSz w:w="11907" w:h="16840" w:code="9"/>
      <w:pgMar w:top="130"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B824E" w14:textId="77777777" w:rsidR="00896E6B" w:rsidRDefault="00896E6B">
      <w:r>
        <w:separator/>
      </w:r>
    </w:p>
  </w:endnote>
  <w:endnote w:type="continuationSeparator" w:id="0">
    <w:p w14:paraId="283B824F" w14:textId="77777777" w:rsidR="00896E6B" w:rsidRDefault="00896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4958E55F-BE39-4D8D-BF97-BC6BF3284321}"/>
  </w:font>
  <w:font w:name="Tahoma">
    <w:panose1 w:val="020B0604030504040204"/>
    <w:charset w:val="00"/>
    <w:family w:val="swiss"/>
    <w:pitch w:val="variable"/>
    <w:sig w:usb0="E1002EFF" w:usb1="C000605B" w:usb2="00000029" w:usb3="00000000" w:csb0="000101FF" w:csb1="00000000"/>
    <w:embedRegular r:id="rId2" w:fontKey="{76FDE953-1F69-49E5-B710-3D882B753546}"/>
  </w:font>
  <w:font w:name="Cambria">
    <w:panose1 w:val="02040503050406030204"/>
    <w:charset w:val="00"/>
    <w:family w:val="roman"/>
    <w:pitch w:val="variable"/>
    <w:sig w:usb0="E00002FF" w:usb1="400004FF" w:usb2="00000000" w:usb3="00000000" w:csb0="0000019F" w:csb1="00000000"/>
    <w:embedRegular r:id="rId3" w:fontKey="{F66FBC75-1523-43B0-AE54-2B8DF5FAC3EA}"/>
  </w:font>
  <w:font w:name="Calibri">
    <w:panose1 w:val="020F0502020204030204"/>
    <w:charset w:val="00"/>
    <w:family w:val="swiss"/>
    <w:pitch w:val="variable"/>
    <w:sig w:usb0="E00002FF" w:usb1="4000ACFF" w:usb2="00000001" w:usb3="00000000" w:csb0="0000019F" w:csb1="00000000"/>
    <w:embedRegular r:id="rId4" w:fontKey="{2747AFA7-C32C-47D0-AD2B-44C0F1C62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62962" w14:textId="77777777" w:rsidR="008D181E" w:rsidRDefault="008D18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1410" w14:textId="77777777" w:rsidR="008D181E" w:rsidRDefault="008D1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3A8B" w14:textId="77777777" w:rsidR="008D181E" w:rsidRDefault="008D1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B824C" w14:textId="77777777" w:rsidR="00896E6B" w:rsidRDefault="00896E6B">
      <w:r>
        <w:separator/>
      </w:r>
    </w:p>
  </w:footnote>
  <w:footnote w:type="continuationSeparator" w:id="0">
    <w:p w14:paraId="283B824D" w14:textId="77777777" w:rsidR="00896E6B" w:rsidRDefault="00896E6B">
      <w:r>
        <w:continuationSeparator/>
      </w:r>
    </w:p>
  </w:footnote>
  <w:footnote w:id="1">
    <w:p w14:paraId="283B825C" w14:textId="77777777" w:rsidR="00FF6ED9" w:rsidRDefault="00FF6ED9" w:rsidP="00FF6ED9">
      <w:pPr>
        <w:pStyle w:val="FootnoteText"/>
      </w:pPr>
      <w:r>
        <w:rPr>
          <w:rStyle w:val="FootnoteReference"/>
        </w:rPr>
        <w:footnoteRef/>
      </w:r>
      <w:r w:rsidRPr="00926608">
        <w:t xml:space="preserve"> WHO</w:t>
      </w:r>
      <w:r>
        <w:t xml:space="preserve"> website </w:t>
      </w:r>
      <w:r w:rsidRPr="00926608">
        <w:t xml:space="preserve">: </w:t>
      </w:r>
      <w:hyperlink r:id="rId1" w:history="1">
        <w:r w:rsidRPr="00B10ADA">
          <w:rPr>
            <w:rStyle w:val="Hyperlink"/>
            <w:rFonts w:cs="Arial"/>
          </w:rPr>
          <w:t>http://www.who.int/mediacentre/factsheets/fs241/en/</w:t>
        </w:r>
      </w:hyperlink>
      <w:r>
        <w:t xml:space="preserve"> </w:t>
      </w:r>
    </w:p>
  </w:footnote>
  <w:footnote w:id="2">
    <w:p w14:paraId="283B825D" w14:textId="77777777" w:rsidR="00FF6ED9" w:rsidRPr="00E210B1" w:rsidRDefault="00FF6ED9" w:rsidP="00FF6ED9">
      <w:pPr>
        <w:pStyle w:val="FootnoteText"/>
      </w:pPr>
      <w:r w:rsidRPr="00E210B1">
        <w:rPr>
          <w:rStyle w:val="FootnoteReference"/>
          <w:rFonts w:cs="Arial"/>
        </w:rPr>
        <w:footnoteRef/>
      </w:r>
      <w:r w:rsidRPr="00E210B1">
        <w:t xml:space="preserve"> </w:t>
      </w:r>
      <w:r w:rsidRPr="00E210B1">
        <w:rPr>
          <w:i/>
        </w:rPr>
        <w:t xml:space="preserve">A Statistical Study to Estimate the Prevalence of Female Genital Mutilation in England and Wales; </w:t>
      </w:r>
      <w:proofErr w:type="spellStart"/>
      <w:r w:rsidRPr="00E210B1">
        <w:t>Dorkenoo</w:t>
      </w:r>
      <w:proofErr w:type="spellEnd"/>
      <w:r w:rsidRPr="00E210B1">
        <w:t xml:space="preserve"> et al, Forward 2007 </w:t>
      </w:r>
      <w:hyperlink r:id="rId2" w:history="1">
        <w:r w:rsidRPr="000F0419">
          <w:rPr>
            <w:rStyle w:val="Hyperlink"/>
            <w:rFonts w:cs="Arial"/>
          </w:rPr>
          <w:t>http://www.forwarduk.org.uk/key-issues/fgm/research</w:t>
        </w:r>
      </w:hyperlink>
      <w:r>
        <w:t xml:space="preserve"> </w:t>
      </w:r>
    </w:p>
  </w:footnote>
  <w:footnote w:id="3">
    <w:p w14:paraId="283B825E" w14:textId="77777777" w:rsidR="00057D0C" w:rsidRPr="00E210B1" w:rsidRDefault="00057D0C" w:rsidP="00057D0C">
      <w:pPr>
        <w:pStyle w:val="FootnoteText"/>
      </w:pPr>
      <w:r w:rsidRPr="00E210B1">
        <w:rPr>
          <w:rStyle w:val="FootnoteReference"/>
          <w:rFonts w:cs="Arial"/>
        </w:rPr>
        <w:footnoteRef/>
      </w:r>
      <w:r w:rsidRPr="00E210B1">
        <w:t xml:space="preserve"> </w:t>
      </w:r>
      <w:r w:rsidRPr="00E210B1">
        <w:rPr>
          <w:i/>
        </w:rPr>
        <w:t xml:space="preserve">A Statistical Study to Estimate the Prevalence of Female Genital Mutilation in England and Wales; </w:t>
      </w:r>
      <w:proofErr w:type="spellStart"/>
      <w:r w:rsidRPr="00E210B1">
        <w:t>Dorkenoo</w:t>
      </w:r>
      <w:proofErr w:type="spellEnd"/>
      <w:r w:rsidRPr="00E210B1">
        <w:t xml:space="preserve"> et al, Forward 2007 </w:t>
      </w:r>
      <w:hyperlink r:id="rId3" w:history="1">
        <w:r w:rsidRPr="000F0419">
          <w:rPr>
            <w:rStyle w:val="Hyperlink"/>
            <w:rFonts w:cs="Arial"/>
          </w:rPr>
          <w:t>http://www.forwarduk.org.uk/key-issues/fgm/research</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8FD0" w14:textId="77777777" w:rsidR="008D181E" w:rsidRDefault="008D18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2170C6" w:rsidRPr="00307F22" w14:paraId="283B8252" w14:textId="77777777" w:rsidTr="008D181E">
      <w:tc>
        <w:tcPr>
          <w:tcW w:w="5778" w:type="dxa"/>
          <w:vMerge w:val="restart"/>
          <w:shd w:val="clear" w:color="auto" w:fill="auto"/>
        </w:tcPr>
        <w:p w14:paraId="283B8250" w14:textId="77777777" w:rsidR="002170C6" w:rsidRDefault="002D13C6" w:rsidP="00307F22">
          <w:pPr>
            <w:pStyle w:val="Header"/>
            <w:tabs>
              <w:tab w:val="clear" w:pos="4153"/>
              <w:tab w:val="clear" w:pos="8306"/>
              <w:tab w:val="center" w:pos="2923"/>
            </w:tabs>
          </w:pPr>
          <w:r>
            <w:rPr>
              <w:noProof/>
            </w:rPr>
            <w:drawing>
              <wp:inline distT="0" distB="0" distL="0" distR="0" wp14:anchorId="283B825A" wp14:editId="283B825B">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2170C6" w:rsidRPr="00307F22">
            <w:rPr>
              <w:rFonts w:ascii="Arial" w:hAnsi="Arial" w:cs="Arial"/>
              <w:sz w:val="44"/>
              <w:szCs w:val="44"/>
            </w:rPr>
            <w:tab/>
          </w:r>
        </w:p>
      </w:tc>
      <w:tc>
        <w:tcPr>
          <w:tcW w:w="3509" w:type="dxa"/>
          <w:shd w:val="clear" w:color="auto" w:fill="auto"/>
        </w:tcPr>
        <w:p w14:paraId="283B8251" w14:textId="77777777" w:rsidR="002170C6" w:rsidRPr="00307F22" w:rsidRDefault="005251BF" w:rsidP="001B1F30">
          <w:pPr>
            <w:pStyle w:val="Header"/>
            <w:rPr>
              <w:b/>
              <w:szCs w:val="22"/>
            </w:rPr>
          </w:pPr>
          <w:r>
            <w:rPr>
              <w:rFonts w:ascii="Arial" w:hAnsi="Arial" w:cs="Arial"/>
              <w:b/>
              <w:szCs w:val="22"/>
            </w:rPr>
            <w:t>Safer and Stronger Communities Board</w:t>
          </w:r>
        </w:p>
      </w:tc>
    </w:tr>
    <w:tr w:rsidR="002170C6" w:rsidRPr="00307F22" w14:paraId="283B8255" w14:textId="77777777" w:rsidTr="008D181E">
      <w:trPr>
        <w:trHeight w:val="450"/>
      </w:trPr>
      <w:tc>
        <w:tcPr>
          <w:tcW w:w="5778" w:type="dxa"/>
          <w:vMerge/>
          <w:shd w:val="clear" w:color="auto" w:fill="auto"/>
        </w:tcPr>
        <w:p w14:paraId="283B8253" w14:textId="77777777" w:rsidR="002170C6" w:rsidRDefault="002170C6" w:rsidP="001B1F30">
          <w:pPr>
            <w:pStyle w:val="Header"/>
          </w:pPr>
        </w:p>
      </w:tc>
      <w:tc>
        <w:tcPr>
          <w:tcW w:w="3509" w:type="dxa"/>
          <w:shd w:val="clear" w:color="auto" w:fill="auto"/>
        </w:tcPr>
        <w:p w14:paraId="283B8254" w14:textId="77777777" w:rsidR="002170C6" w:rsidRPr="00307F22" w:rsidRDefault="005251BF" w:rsidP="00B75515">
          <w:pPr>
            <w:pStyle w:val="Header"/>
            <w:spacing w:before="60"/>
            <w:rPr>
              <w:szCs w:val="22"/>
            </w:rPr>
          </w:pPr>
          <w:r>
            <w:rPr>
              <w:rFonts w:ascii="Arial" w:hAnsi="Arial" w:cs="Arial"/>
              <w:szCs w:val="22"/>
            </w:rPr>
            <w:t xml:space="preserve">7 July </w:t>
          </w:r>
          <w:r w:rsidR="006C1451">
            <w:rPr>
              <w:rFonts w:ascii="Arial" w:hAnsi="Arial" w:cs="Arial"/>
              <w:szCs w:val="22"/>
            </w:rPr>
            <w:t>2014</w:t>
          </w:r>
        </w:p>
      </w:tc>
    </w:tr>
    <w:tr w:rsidR="002170C6" w:rsidRPr="00307F22" w14:paraId="283B8258" w14:textId="77777777" w:rsidTr="008D181E">
      <w:trPr>
        <w:trHeight w:val="450"/>
      </w:trPr>
      <w:tc>
        <w:tcPr>
          <w:tcW w:w="5778" w:type="dxa"/>
          <w:vMerge/>
          <w:shd w:val="clear" w:color="auto" w:fill="auto"/>
        </w:tcPr>
        <w:p w14:paraId="283B8256" w14:textId="77777777" w:rsidR="002170C6" w:rsidRDefault="002170C6" w:rsidP="001B1F30">
          <w:pPr>
            <w:pStyle w:val="Header"/>
          </w:pPr>
        </w:p>
      </w:tc>
      <w:tc>
        <w:tcPr>
          <w:tcW w:w="3509" w:type="dxa"/>
          <w:shd w:val="clear" w:color="auto" w:fill="auto"/>
        </w:tcPr>
        <w:p w14:paraId="283B8257" w14:textId="77777777" w:rsidR="002170C6" w:rsidRPr="00307F22" w:rsidRDefault="002170C6" w:rsidP="00307F22">
          <w:pPr>
            <w:pStyle w:val="Header"/>
            <w:spacing w:before="60"/>
            <w:rPr>
              <w:rFonts w:ascii="Arial" w:hAnsi="Arial" w:cs="Arial"/>
              <w:b/>
              <w:szCs w:val="22"/>
            </w:rPr>
          </w:pPr>
        </w:p>
      </w:tc>
    </w:tr>
  </w:tbl>
  <w:p w14:paraId="283B8259" w14:textId="77777777" w:rsidR="00CE750F" w:rsidRDefault="00CE750F" w:rsidP="00CE750F">
    <w:r>
      <w:tab/>
      <w:t xml:space="preserve">              </w:t>
    </w:r>
    <w:r>
      <w:br w:type="textWrapping" w:clear="all"/>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A226" w14:textId="77777777" w:rsidR="008D181E" w:rsidRDefault="008D18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4pt;height:75pt" o:bullet="t">
        <v:imagedata r:id="rId1" o:title=""/>
      </v:shape>
    </w:pict>
  </w:numPicBullet>
  <w:abstractNum w:abstractNumId="0">
    <w:nsid w:val="03CB40E0"/>
    <w:multiLevelType w:val="hybridMultilevel"/>
    <w:tmpl w:val="28F0F320"/>
    <w:lvl w:ilvl="0" w:tplc="E5269B7A">
      <w:start w:val="1"/>
      <w:numFmt w:val="decimal"/>
      <w:lvlText w:val="16.%1."/>
      <w:lvlJc w:val="left"/>
      <w:pPr>
        <w:ind w:left="1287" w:hanging="360"/>
      </w:pPr>
      <w:rPr>
        <w:rFonts w:hint="default"/>
        <w:b w:val="0"/>
        <w:i w:val="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nsid w:val="05B0616D"/>
    <w:multiLevelType w:val="hybridMultilevel"/>
    <w:tmpl w:val="95CAE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378A2"/>
    <w:multiLevelType w:val="hybridMultilevel"/>
    <w:tmpl w:val="60E837BA"/>
    <w:lvl w:ilvl="0" w:tplc="08090001">
      <w:start w:val="1"/>
      <w:numFmt w:val="bullet"/>
      <w:lvlText w:val=""/>
      <w:lvlJc w:val="left"/>
      <w:pPr>
        <w:ind w:left="1287"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nsid w:val="0A4C245F"/>
    <w:multiLevelType w:val="hybridMultilevel"/>
    <w:tmpl w:val="C21C4334"/>
    <w:lvl w:ilvl="0" w:tplc="9720165E">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DF25D5"/>
    <w:multiLevelType w:val="hybridMultilevel"/>
    <w:tmpl w:val="ABBE4B8A"/>
    <w:lvl w:ilvl="0" w:tplc="DF10FA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6E24B3"/>
    <w:multiLevelType w:val="hybridMultilevel"/>
    <w:tmpl w:val="6A662DAC"/>
    <w:lvl w:ilvl="0" w:tplc="724EAE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C94F5F"/>
    <w:multiLevelType w:val="hybridMultilevel"/>
    <w:tmpl w:val="E892B244"/>
    <w:lvl w:ilvl="0" w:tplc="AC389260">
      <w:start w:val="1"/>
      <w:numFmt w:val="decimal"/>
      <w:lvlText w:val="3.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A01E1C"/>
    <w:multiLevelType w:val="hybridMultilevel"/>
    <w:tmpl w:val="B56EB564"/>
    <w:lvl w:ilvl="0" w:tplc="F732DE3A">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929AC"/>
    <w:multiLevelType w:val="hybridMultilevel"/>
    <w:tmpl w:val="C93A3116"/>
    <w:lvl w:ilvl="0" w:tplc="D7161D1E">
      <w:start w:val="1"/>
      <w:numFmt w:val="decimal"/>
      <w:lvlText w:val="17.%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nsid w:val="172F2B1A"/>
    <w:multiLevelType w:val="hybridMultilevel"/>
    <w:tmpl w:val="ABBCE186"/>
    <w:lvl w:ilvl="0" w:tplc="A99C4764">
      <w:start w:val="1"/>
      <w:numFmt w:val="decimal"/>
      <w:lvlText w:val="6.%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184D6ADF"/>
    <w:multiLevelType w:val="hybridMultilevel"/>
    <w:tmpl w:val="6FA6A6B8"/>
    <w:lvl w:ilvl="0" w:tplc="2D80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1537FF"/>
    <w:multiLevelType w:val="hybridMultilevel"/>
    <w:tmpl w:val="1F4C11A4"/>
    <w:lvl w:ilvl="0" w:tplc="A99C4764">
      <w:start w:val="1"/>
      <w:numFmt w:val="decimal"/>
      <w:lvlText w:val="6.%1."/>
      <w:lvlJc w:val="left"/>
      <w:pPr>
        <w:ind w:left="1440" w:hanging="360"/>
      </w:pPr>
      <w:rPr>
        <w:rFonts w:hint="default"/>
        <w:b w:val="0"/>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26A6AB1"/>
    <w:multiLevelType w:val="hybridMultilevel"/>
    <w:tmpl w:val="9336F548"/>
    <w:lvl w:ilvl="0" w:tplc="437EB692">
      <w:start w:val="1"/>
      <w:numFmt w:val="decimal"/>
      <w:lvlText w:val="%1."/>
      <w:lvlJc w:val="left"/>
      <w:pPr>
        <w:ind w:left="1287"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D201F6"/>
    <w:multiLevelType w:val="hybridMultilevel"/>
    <w:tmpl w:val="30DCBA42"/>
    <w:lvl w:ilvl="0" w:tplc="4CF6DA7E">
      <w:start w:val="1"/>
      <w:numFmt w:val="decimal"/>
      <w:lvlText w:val="1.%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4">
    <w:nsid w:val="231770D2"/>
    <w:multiLevelType w:val="hybridMultilevel"/>
    <w:tmpl w:val="20B05238"/>
    <w:lvl w:ilvl="0" w:tplc="B1FCABC4">
      <w:start w:val="1"/>
      <w:numFmt w:val="decimal"/>
      <w:lvlText w:val="19.%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D6762B"/>
    <w:multiLevelType w:val="hybridMultilevel"/>
    <w:tmpl w:val="4008F500"/>
    <w:lvl w:ilvl="0" w:tplc="FE86FEC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E6268C"/>
    <w:multiLevelType w:val="hybridMultilevel"/>
    <w:tmpl w:val="67885930"/>
    <w:lvl w:ilvl="0" w:tplc="51F44D36">
      <w:start w:val="9"/>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63515B"/>
    <w:multiLevelType w:val="hybridMultilevel"/>
    <w:tmpl w:val="CD2EE8F4"/>
    <w:lvl w:ilvl="0" w:tplc="FE86FEC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3EB6F89"/>
    <w:multiLevelType w:val="hybridMultilevel"/>
    <w:tmpl w:val="75746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B63EC6"/>
    <w:multiLevelType w:val="hybridMultilevel"/>
    <w:tmpl w:val="5BBCA0C8"/>
    <w:lvl w:ilvl="0" w:tplc="F732DE3A">
      <w:start w:val="1"/>
      <w:numFmt w:val="decimal"/>
      <w:lvlText w:val="3.%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nsid w:val="45A5032E"/>
    <w:multiLevelType w:val="hybridMultilevel"/>
    <w:tmpl w:val="4E36E61C"/>
    <w:lvl w:ilvl="0" w:tplc="9AEA6C4E">
      <w:start w:val="1"/>
      <w:numFmt w:val="decimal"/>
      <w:lvlText w:val="9.%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946E53"/>
    <w:multiLevelType w:val="hybridMultilevel"/>
    <w:tmpl w:val="6802A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6A9777D"/>
    <w:multiLevelType w:val="hybridMultilevel"/>
    <w:tmpl w:val="37D2DF0C"/>
    <w:lvl w:ilvl="0" w:tplc="8542A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3B7872"/>
    <w:multiLevelType w:val="hybridMultilevel"/>
    <w:tmpl w:val="24D43484"/>
    <w:lvl w:ilvl="0" w:tplc="F732DE3A">
      <w:start w:val="1"/>
      <w:numFmt w:val="decimal"/>
      <w:lvlText w:val="3.%1."/>
      <w:lvlJc w:val="left"/>
      <w:pPr>
        <w:ind w:left="1287" w:hanging="360"/>
      </w:pPr>
      <w:rPr>
        <w:rFonts w:hint="default"/>
        <w:b w:val="0"/>
      </w:rPr>
    </w:lvl>
    <w:lvl w:ilvl="1" w:tplc="54025FDE">
      <w:start w:val="1"/>
      <w:numFmt w:val="decimal"/>
      <w:lvlText w:val="4.%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
    <w:nsid w:val="47F67BB1"/>
    <w:multiLevelType w:val="hybridMultilevel"/>
    <w:tmpl w:val="4FFCC83A"/>
    <w:lvl w:ilvl="0" w:tplc="29809286">
      <w:start w:val="9"/>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0C7D0D"/>
    <w:multiLevelType w:val="multilevel"/>
    <w:tmpl w:val="437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43552A"/>
    <w:multiLevelType w:val="hybridMultilevel"/>
    <w:tmpl w:val="37D2DF0C"/>
    <w:lvl w:ilvl="0" w:tplc="8542A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EF0DFE"/>
    <w:multiLevelType w:val="hybridMultilevel"/>
    <w:tmpl w:val="E4784A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1D74DA"/>
    <w:multiLevelType w:val="hybridMultilevel"/>
    <w:tmpl w:val="DC0A2A28"/>
    <w:lvl w:ilvl="0" w:tplc="25E892AE">
      <w:start w:val="1"/>
      <w:numFmt w:val="decimal"/>
      <w:lvlText w:val="13.%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73319BF"/>
    <w:multiLevelType w:val="hybridMultilevel"/>
    <w:tmpl w:val="1FDCBD50"/>
    <w:lvl w:ilvl="0" w:tplc="9720165E">
      <w:start w:val="1"/>
      <w:numFmt w:val="decimal"/>
      <w:lvlText w:val="%1."/>
      <w:lvlJc w:val="left"/>
      <w:pPr>
        <w:ind w:left="928" w:hanging="360"/>
      </w:pPr>
      <w:rPr>
        <w:b w:val="0"/>
      </w:rPr>
    </w:lvl>
    <w:lvl w:ilvl="1" w:tplc="19C87B0A">
      <w:start w:val="1"/>
      <w:numFmt w:val="decimal"/>
      <w:lvlText w:val="1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31169F"/>
    <w:multiLevelType w:val="hybridMultilevel"/>
    <w:tmpl w:val="8892F3AA"/>
    <w:lvl w:ilvl="0" w:tplc="EAFC6AA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D860F0"/>
    <w:multiLevelType w:val="hybridMultilevel"/>
    <w:tmpl w:val="2FA08A78"/>
    <w:lvl w:ilvl="0" w:tplc="9720165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03529B"/>
    <w:multiLevelType w:val="hybridMultilevel"/>
    <w:tmpl w:val="C6067696"/>
    <w:lvl w:ilvl="0" w:tplc="25E892AE">
      <w:start w:val="1"/>
      <w:numFmt w:val="decimal"/>
      <w:lvlText w:val="13.%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nsid w:val="60CA700A"/>
    <w:multiLevelType w:val="hybridMultilevel"/>
    <w:tmpl w:val="A8AA0D6A"/>
    <w:lvl w:ilvl="0" w:tplc="437EB692">
      <w:start w:val="1"/>
      <w:numFmt w:val="decimal"/>
      <w:lvlText w:val="%1."/>
      <w:lvlJc w:val="left"/>
      <w:pPr>
        <w:ind w:left="1287" w:hanging="360"/>
      </w:pPr>
      <w:rPr>
        <w:b w:val="0"/>
      </w:rPr>
    </w:lvl>
    <w:lvl w:ilvl="1" w:tplc="54025FDE">
      <w:start w:val="1"/>
      <w:numFmt w:val="decimal"/>
      <w:lvlText w:val="4.%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4">
    <w:nsid w:val="64880B92"/>
    <w:multiLevelType w:val="hybridMultilevel"/>
    <w:tmpl w:val="469C1D0C"/>
    <w:lvl w:ilvl="0" w:tplc="30A81F64">
      <w:start w:val="9"/>
      <w:numFmt w:val="decimal"/>
      <w:lvlText w:val="%1."/>
      <w:lvlJc w:val="left"/>
      <w:pPr>
        <w:ind w:left="1287"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6E24C59"/>
    <w:multiLevelType w:val="hybridMultilevel"/>
    <w:tmpl w:val="6BB8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CB0699"/>
    <w:multiLevelType w:val="hybridMultilevel"/>
    <w:tmpl w:val="A9AE1A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nsid w:val="6B846E00"/>
    <w:multiLevelType w:val="hybridMultilevel"/>
    <w:tmpl w:val="3404FEB4"/>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D314184"/>
    <w:multiLevelType w:val="hybridMultilevel"/>
    <w:tmpl w:val="C090CF0C"/>
    <w:lvl w:ilvl="0" w:tplc="FE6C01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643103"/>
    <w:multiLevelType w:val="hybridMultilevel"/>
    <w:tmpl w:val="05E461E0"/>
    <w:lvl w:ilvl="0" w:tplc="FE86FEC8">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742678"/>
    <w:multiLevelType w:val="hybridMultilevel"/>
    <w:tmpl w:val="801C1742"/>
    <w:lvl w:ilvl="0" w:tplc="D7161D1E">
      <w:start w:val="1"/>
      <w:numFmt w:val="decimal"/>
      <w:lvlText w:val="17.%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8A21A5"/>
    <w:multiLevelType w:val="hybridMultilevel"/>
    <w:tmpl w:val="D236D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AB83F44"/>
    <w:multiLevelType w:val="hybridMultilevel"/>
    <w:tmpl w:val="1570EF12"/>
    <w:lvl w:ilvl="0" w:tplc="4A9A5C24">
      <w:start w:val="1"/>
      <w:numFmt w:val="decimal"/>
      <w:lvlText w:val="14.%1."/>
      <w:lvlJc w:val="left"/>
      <w:pPr>
        <w:ind w:left="2007" w:hanging="360"/>
      </w:pPr>
      <w:rPr>
        <w:rFonts w:hint="default"/>
        <w:b w:val="0"/>
        <w:i w:val="0"/>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43">
    <w:nsid w:val="7E154286"/>
    <w:multiLevelType w:val="hybridMultilevel"/>
    <w:tmpl w:val="24E855B6"/>
    <w:lvl w:ilvl="0" w:tplc="5C941B36">
      <w:start w:val="1"/>
      <w:numFmt w:val="decimal"/>
      <w:lvlText w:val="16.2.%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3"/>
  </w:num>
  <w:num w:numId="2">
    <w:abstractNumId w:val="13"/>
  </w:num>
  <w:num w:numId="3">
    <w:abstractNumId w:val="37"/>
  </w:num>
  <w:num w:numId="4">
    <w:abstractNumId w:val="29"/>
  </w:num>
  <w:num w:numId="5">
    <w:abstractNumId w:val="17"/>
  </w:num>
  <w:num w:numId="6">
    <w:abstractNumId w:val="10"/>
  </w:num>
  <w:num w:numId="7">
    <w:abstractNumId w:val="15"/>
  </w:num>
  <w:num w:numId="8">
    <w:abstractNumId w:val="14"/>
  </w:num>
  <w:num w:numId="9">
    <w:abstractNumId w:val="25"/>
  </w:num>
  <w:num w:numId="10">
    <w:abstractNumId w:val="8"/>
  </w:num>
  <w:num w:numId="11">
    <w:abstractNumId w:val="31"/>
  </w:num>
  <w:num w:numId="12">
    <w:abstractNumId w:val="33"/>
  </w:num>
  <w:num w:numId="13">
    <w:abstractNumId w:val="36"/>
  </w:num>
  <w:num w:numId="14">
    <w:abstractNumId w:val="1"/>
  </w:num>
  <w:num w:numId="15">
    <w:abstractNumId w:val="18"/>
  </w:num>
  <w:num w:numId="16">
    <w:abstractNumId w:val="12"/>
  </w:num>
  <w:num w:numId="17">
    <w:abstractNumId w:val="39"/>
  </w:num>
  <w:num w:numId="18">
    <w:abstractNumId w:val="21"/>
  </w:num>
  <w:num w:numId="19">
    <w:abstractNumId w:val="32"/>
  </w:num>
  <w:num w:numId="20">
    <w:abstractNumId w:val="42"/>
  </w:num>
  <w:num w:numId="21">
    <w:abstractNumId w:val="0"/>
  </w:num>
  <w:num w:numId="22">
    <w:abstractNumId w:val="4"/>
  </w:num>
  <w:num w:numId="23">
    <w:abstractNumId w:val="6"/>
  </w:num>
  <w:num w:numId="24">
    <w:abstractNumId w:val="19"/>
  </w:num>
  <w:num w:numId="25">
    <w:abstractNumId w:val="28"/>
  </w:num>
  <w:num w:numId="26">
    <w:abstractNumId w:val="30"/>
  </w:num>
  <w:num w:numId="27">
    <w:abstractNumId w:val="2"/>
  </w:num>
  <w:num w:numId="28">
    <w:abstractNumId w:val="43"/>
  </w:num>
  <w:num w:numId="29">
    <w:abstractNumId w:val="38"/>
  </w:num>
  <w:num w:numId="30">
    <w:abstractNumId w:val="22"/>
  </w:num>
  <w:num w:numId="31">
    <w:abstractNumId w:val="26"/>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11"/>
  </w:num>
  <w:num w:numId="36">
    <w:abstractNumId w:val="5"/>
  </w:num>
  <w:num w:numId="37">
    <w:abstractNumId w:val="35"/>
  </w:num>
  <w:num w:numId="38">
    <w:abstractNumId w:val="27"/>
  </w:num>
  <w:num w:numId="39">
    <w:abstractNumId w:val="7"/>
  </w:num>
  <w:num w:numId="40">
    <w:abstractNumId w:val="41"/>
  </w:num>
  <w:num w:numId="41">
    <w:abstractNumId w:val="23"/>
  </w:num>
  <w:num w:numId="42">
    <w:abstractNumId w:val="24"/>
  </w:num>
  <w:num w:numId="43">
    <w:abstractNumId w:val="20"/>
  </w:num>
  <w:num w:numId="44">
    <w:abstractNumId w:val="16"/>
  </w:num>
  <w:num w:numId="45">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A0B"/>
    <w:rsid w:val="00001418"/>
    <w:rsid w:val="00005D39"/>
    <w:rsid w:val="000109D3"/>
    <w:rsid w:val="00011E01"/>
    <w:rsid w:val="00017D79"/>
    <w:rsid w:val="00022EC6"/>
    <w:rsid w:val="00024422"/>
    <w:rsid w:val="0002716A"/>
    <w:rsid w:val="00027A94"/>
    <w:rsid w:val="00030EF8"/>
    <w:rsid w:val="00031F6F"/>
    <w:rsid w:val="000372F6"/>
    <w:rsid w:val="00037EE3"/>
    <w:rsid w:val="00041122"/>
    <w:rsid w:val="00041317"/>
    <w:rsid w:val="00046696"/>
    <w:rsid w:val="0005285D"/>
    <w:rsid w:val="00057D0C"/>
    <w:rsid w:val="00057E7C"/>
    <w:rsid w:val="000607A4"/>
    <w:rsid w:val="00061E80"/>
    <w:rsid w:val="00064022"/>
    <w:rsid w:val="00066BC3"/>
    <w:rsid w:val="000727EA"/>
    <w:rsid w:val="00072DED"/>
    <w:rsid w:val="00075140"/>
    <w:rsid w:val="00076FB8"/>
    <w:rsid w:val="00081884"/>
    <w:rsid w:val="00084E44"/>
    <w:rsid w:val="0009615E"/>
    <w:rsid w:val="000970A3"/>
    <w:rsid w:val="000A3935"/>
    <w:rsid w:val="000B09F5"/>
    <w:rsid w:val="000B0FFD"/>
    <w:rsid w:val="000B1778"/>
    <w:rsid w:val="000B1C96"/>
    <w:rsid w:val="000B249F"/>
    <w:rsid w:val="000B793D"/>
    <w:rsid w:val="000C0B97"/>
    <w:rsid w:val="000C3360"/>
    <w:rsid w:val="000D1F15"/>
    <w:rsid w:val="000D2D5E"/>
    <w:rsid w:val="000D5EB0"/>
    <w:rsid w:val="000D6795"/>
    <w:rsid w:val="000D73DD"/>
    <w:rsid w:val="000D7524"/>
    <w:rsid w:val="000D7D9C"/>
    <w:rsid w:val="000E0E7F"/>
    <w:rsid w:val="000E2C61"/>
    <w:rsid w:val="000E53A4"/>
    <w:rsid w:val="000E5E39"/>
    <w:rsid w:val="000E7BA3"/>
    <w:rsid w:val="000F0714"/>
    <w:rsid w:val="000F4408"/>
    <w:rsid w:val="000F4EA1"/>
    <w:rsid w:val="000F7367"/>
    <w:rsid w:val="00102499"/>
    <w:rsid w:val="0010253D"/>
    <w:rsid w:val="00102E1B"/>
    <w:rsid w:val="00104512"/>
    <w:rsid w:val="00107E73"/>
    <w:rsid w:val="001144A6"/>
    <w:rsid w:val="00114B83"/>
    <w:rsid w:val="001155B1"/>
    <w:rsid w:val="00115EC1"/>
    <w:rsid w:val="001172B6"/>
    <w:rsid w:val="0012099C"/>
    <w:rsid w:val="00141A41"/>
    <w:rsid w:val="00142478"/>
    <w:rsid w:val="00143965"/>
    <w:rsid w:val="0014691D"/>
    <w:rsid w:val="00150DE0"/>
    <w:rsid w:val="00150E6D"/>
    <w:rsid w:val="00153FAC"/>
    <w:rsid w:val="00154471"/>
    <w:rsid w:val="00155D21"/>
    <w:rsid w:val="00155E3E"/>
    <w:rsid w:val="0016214A"/>
    <w:rsid w:val="001624B8"/>
    <w:rsid w:val="001707A7"/>
    <w:rsid w:val="001737A2"/>
    <w:rsid w:val="00173D5A"/>
    <w:rsid w:val="0017409D"/>
    <w:rsid w:val="00180ED2"/>
    <w:rsid w:val="00184A36"/>
    <w:rsid w:val="0019005A"/>
    <w:rsid w:val="00190FA6"/>
    <w:rsid w:val="00194CC4"/>
    <w:rsid w:val="001969FD"/>
    <w:rsid w:val="001978E6"/>
    <w:rsid w:val="001A07F1"/>
    <w:rsid w:val="001A115F"/>
    <w:rsid w:val="001A2CF1"/>
    <w:rsid w:val="001A2DD6"/>
    <w:rsid w:val="001A4FA9"/>
    <w:rsid w:val="001A7A02"/>
    <w:rsid w:val="001B123B"/>
    <w:rsid w:val="001B1F30"/>
    <w:rsid w:val="001B44EF"/>
    <w:rsid w:val="001B6B6B"/>
    <w:rsid w:val="001C20DA"/>
    <w:rsid w:val="001C458D"/>
    <w:rsid w:val="001C4610"/>
    <w:rsid w:val="001C6060"/>
    <w:rsid w:val="001C6CAA"/>
    <w:rsid w:val="001D2C76"/>
    <w:rsid w:val="001D49E4"/>
    <w:rsid w:val="001D60B0"/>
    <w:rsid w:val="001D6898"/>
    <w:rsid w:val="001E2A48"/>
    <w:rsid w:val="001E30BF"/>
    <w:rsid w:val="001E4CE7"/>
    <w:rsid w:val="001E57ED"/>
    <w:rsid w:val="001E72E2"/>
    <w:rsid w:val="001F5307"/>
    <w:rsid w:val="001F5FF3"/>
    <w:rsid w:val="0020189F"/>
    <w:rsid w:val="0020322B"/>
    <w:rsid w:val="00213E20"/>
    <w:rsid w:val="00216DD2"/>
    <w:rsid w:val="002170C6"/>
    <w:rsid w:val="0022020D"/>
    <w:rsid w:val="002205DF"/>
    <w:rsid w:val="00220E33"/>
    <w:rsid w:val="00222CE9"/>
    <w:rsid w:val="0022424B"/>
    <w:rsid w:val="002300A4"/>
    <w:rsid w:val="002429FB"/>
    <w:rsid w:val="00244C23"/>
    <w:rsid w:val="00250444"/>
    <w:rsid w:val="00254C3C"/>
    <w:rsid w:val="002639E6"/>
    <w:rsid w:val="00263FB2"/>
    <w:rsid w:val="0026549A"/>
    <w:rsid w:val="002707FF"/>
    <w:rsid w:val="00272421"/>
    <w:rsid w:val="002744CE"/>
    <w:rsid w:val="00280E6F"/>
    <w:rsid w:val="00285686"/>
    <w:rsid w:val="00286F8F"/>
    <w:rsid w:val="00287570"/>
    <w:rsid w:val="00290EC5"/>
    <w:rsid w:val="002956D6"/>
    <w:rsid w:val="002A46D3"/>
    <w:rsid w:val="002B0379"/>
    <w:rsid w:val="002B2F79"/>
    <w:rsid w:val="002B4600"/>
    <w:rsid w:val="002C67AE"/>
    <w:rsid w:val="002C6886"/>
    <w:rsid w:val="002C75C0"/>
    <w:rsid w:val="002C7C13"/>
    <w:rsid w:val="002D0658"/>
    <w:rsid w:val="002D13C6"/>
    <w:rsid w:val="002D525A"/>
    <w:rsid w:val="002D5C52"/>
    <w:rsid w:val="002D688B"/>
    <w:rsid w:val="002E2BC6"/>
    <w:rsid w:val="002E56FA"/>
    <w:rsid w:val="002F03CC"/>
    <w:rsid w:val="002F15DD"/>
    <w:rsid w:val="002F6CC9"/>
    <w:rsid w:val="003029BD"/>
    <w:rsid w:val="00304E80"/>
    <w:rsid w:val="00307CD0"/>
    <w:rsid w:val="00307F22"/>
    <w:rsid w:val="003102E1"/>
    <w:rsid w:val="00310A53"/>
    <w:rsid w:val="0031249C"/>
    <w:rsid w:val="00313540"/>
    <w:rsid w:val="00314EB7"/>
    <w:rsid w:val="00315A98"/>
    <w:rsid w:val="003171C5"/>
    <w:rsid w:val="003244E7"/>
    <w:rsid w:val="00324E86"/>
    <w:rsid w:val="00326706"/>
    <w:rsid w:val="003316A0"/>
    <w:rsid w:val="0033306C"/>
    <w:rsid w:val="00334781"/>
    <w:rsid w:val="00336C16"/>
    <w:rsid w:val="003433AA"/>
    <w:rsid w:val="003435D8"/>
    <w:rsid w:val="00344E29"/>
    <w:rsid w:val="00352277"/>
    <w:rsid w:val="00352EF9"/>
    <w:rsid w:val="00353908"/>
    <w:rsid w:val="00354C13"/>
    <w:rsid w:val="00355ABF"/>
    <w:rsid w:val="00356E6B"/>
    <w:rsid w:val="00361CE6"/>
    <w:rsid w:val="00363ED4"/>
    <w:rsid w:val="0036402B"/>
    <w:rsid w:val="003649FB"/>
    <w:rsid w:val="00365C89"/>
    <w:rsid w:val="00371E05"/>
    <w:rsid w:val="0037208C"/>
    <w:rsid w:val="00372DE6"/>
    <w:rsid w:val="00375ACF"/>
    <w:rsid w:val="00380E74"/>
    <w:rsid w:val="00385DE3"/>
    <w:rsid w:val="003861D7"/>
    <w:rsid w:val="00390722"/>
    <w:rsid w:val="003914CF"/>
    <w:rsid w:val="00392D71"/>
    <w:rsid w:val="00395661"/>
    <w:rsid w:val="00396A47"/>
    <w:rsid w:val="003A20D7"/>
    <w:rsid w:val="003A40EE"/>
    <w:rsid w:val="003A4E54"/>
    <w:rsid w:val="003B24DB"/>
    <w:rsid w:val="003B6CFA"/>
    <w:rsid w:val="003C18EA"/>
    <w:rsid w:val="003C44B8"/>
    <w:rsid w:val="003C77A8"/>
    <w:rsid w:val="003D19FD"/>
    <w:rsid w:val="003D2724"/>
    <w:rsid w:val="003D3D11"/>
    <w:rsid w:val="003D76BC"/>
    <w:rsid w:val="003D7750"/>
    <w:rsid w:val="003E42E5"/>
    <w:rsid w:val="003E4825"/>
    <w:rsid w:val="003E4DCF"/>
    <w:rsid w:val="003E54E7"/>
    <w:rsid w:val="003E61C9"/>
    <w:rsid w:val="003F000B"/>
    <w:rsid w:val="003F0D8B"/>
    <w:rsid w:val="003F1955"/>
    <w:rsid w:val="003F45D8"/>
    <w:rsid w:val="003F7E0E"/>
    <w:rsid w:val="00405B5F"/>
    <w:rsid w:val="00406534"/>
    <w:rsid w:val="0040770B"/>
    <w:rsid w:val="00407D7A"/>
    <w:rsid w:val="00410A7D"/>
    <w:rsid w:val="00414BC6"/>
    <w:rsid w:val="00420157"/>
    <w:rsid w:val="00420AB4"/>
    <w:rsid w:val="0042168F"/>
    <w:rsid w:val="00423A40"/>
    <w:rsid w:val="00423C76"/>
    <w:rsid w:val="004277E5"/>
    <w:rsid w:val="0043610E"/>
    <w:rsid w:val="004401AF"/>
    <w:rsid w:val="00440E33"/>
    <w:rsid w:val="00441D89"/>
    <w:rsid w:val="004422F9"/>
    <w:rsid w:val="00442DBA"/>
    <w:rsid w:val="00463BD8"/>
    <w:rsid w:val="00464C60"/>
    <w:rsid w:val="00470A44"/>
    <w:rsid w:val="0047206A"/>
    <w:rsid w:val="0048088F"/>
    <w:rsid w:val="00482F48"/>
    <w:rsid w:val="004869AD"/>
    <w:rsid w:val="004954B4"/>
    <w:rsid w:val="004A2536"/>
    <w:rsid w:val="004A4CE5"/>
    <w:rsid w:val="004A6AB0"/>
    <w:rsid w:val="004A73DE"/>
    <w:rsid w:val="004A7782"/>
    <w:rsid w:val="004B0822"/>
    <w:rsid w:val="004B1834"/>
    <w:rsid w:val="004B458C"/>
    <w:rsid w:val="004B4AB0"/>
    <w:rsid w:val="004C1907"/>
    <w:rsid w:val="004C3037"/>
    <w:rsid w:val="004C589A"/>
    <w:rsid w:val="004C7EFA"/>
    <w:rsid w:val="004D0B19"/>
    <w:rsid w:val="004D306E"/>
    <w:rsid w:val="004D36F3"/>
    <w:rsid w:val="004D3AF5"/>
    <w:rsid w:val="004D52F3"/>
    <w:rsid w:val="004D5DC2"/>
    <w:rsid w:val="004D5E37"/>
    <w:rsid w:val="004D6A3A"/>
    <w:rsid w:val="004E2D0E"/>
    <w:rsid w:val="004E3699"/>
    <w:rsid w:val="004E64B1"/>
    <w:rsid w:val="004E6765"/>
    <w:rsid w:val="004F0E39"/>
    <w:rsid w:val="004F12FE"/>
    <w:rsid w:val="004F1509"/>
    <w:rsid w:val="004F3F90"/>
    <w:rsid w:val="00500728"/>
    <w:rsid w:val="0050134B"/>
    <w:rsid w:val="005013C5"/>
    <w:rsid w:val="0050198B"/>
    <w:rsid w:val="0051076C"/>
    <w:rsid w:val="00511355"/>
    <w:rsid w:val="00515432"/>
    <w:rsid w:val="005200E3"/>
    <w:rsid w:val="00520B25"/>
    <w:rsid w:val="005251BF"/>
    <w:rsid w:val="00526938"/>
    <w:rsid w:val="00527015"/>
    <w:rsid w:val="00537853"/>
    <w:rsid w:val="00540174"/>
    <w:rsid w:val="00540614"/>
    <w:rsid w:val="00540EC1"/>
    <w:rsid w:val="00541516"/>
    <w:rsid w:val="00546D0D"/>
    <w:rsid w:val="00546DD0"/>
    <w:rsid w:val="005516F0"/>
    <w:rsid w:val="00553962"/>
    <w:rsid w:val="005557AF"/>
    <w:rsid w:val="005570D5"/>
    <w:rsid w:val="00557698"/>
    <w:rsid w:val="0056026B"/>
    <w:rsid w:val="00560EFB"/>
    <w:rsid w:val="005611E4"/>
    <w:rsid w:val="00561C1E"/>
    <w:rsid w:val="005623D4"/>
    <w:rsid w:val="00564D6E"/>
    <w:rsid w:val="00570A99"/>
    <w:rsid w:val="00573A71"/>
    <w:rsid w:val="00575C4C"/>
    <w:rsid w:val="0058024F"/>
    <w:rsid w:val="0058372E"/>
    <w:rsid w:val="00583844"/>
    <w:rsid w:val="00585634"/>
    <w:rsid w:val="00586061"/>
    <w:rsid w:val="005879BB"/>
    <w:rsid w:val="005928F6"/>
    <w:rsid w:val="00594D19"/>
    <w:rsid w:val="005A3DD7"/>
    <w:rsid w:val="005A4917"/>
    <w:rsid w:val="005A6C26"/>
    <w:rsid w:val="005B3508"/>
    <w:rsid w:val="005B40B6"/>
    <w:rsid w:val="005B51EE"/>
    <w:rsid w:val="005B66A5"/>
    <w:rsid w:val="005B68F8"/>
    <w:rsid w:val="005B6DB4"/>
    <w:rsid w:val="005C11AC"/>
    <w:rsid w:val="005C6197"/>
    <w:rsid w:val="005C7EF1"/>
    <w:rsid w:val="005D0428"/>
    <w:rsid w:val="005D6311"/>
    <w:rsid w:val="005D6659"/>
    <w:rsid w:val="005E272B"/>
    <w:rsid w:val="005E4358"/>
    <w:rsid w:val="005E7BDA"/>
    <w:rsid w:val="005F1388"/>
    <w:rsid w:val="005F364F"/>
    <w:rsid w:val="005F3E2B"/>
    <w:rsid w:val="005F5537"/>
    <w:rsid w:val="00601A2D"/>
    <w:rsid w:val="0060565D"/>
    <w:rsid w:val="00616102"/>
    <w:rsid w:val="00617B72"/>
    <w:rsid w:val="00617ECD"/>
    <w:rsid w:val="006231FD"/>
    <w:rsid w:val="006249FD"/>
    <w:rsid w:val="00624C99"/>
    <w:rsid w:val="006263B4"/>
    <w:rsid w:val="0063161D"/>
    <w:rsid w:val="00640C65"/>
    <w:rsid w:val="00643A9B"/>
    <w:rsid w:val="00647F29"/>
    <w:rsid w:val="00650936"/>
    <w:rsid w:val="00651869"/>
    <w:rsid w:val="00652281"/>
    <w:rsid w:val="0065468C"/>
    <w:rsid w:val="00654832"/>
    <w:rsid w:val="00655677"/>
    <w:rsid w:val="00657A71"/>
    <w:rsid w:val="00661C69"/>
    <w:rsid w:val="0066229F"/>
    <w:rsid w:val="006629B8"/>
    <w:rsid w:val="0066331A"/>
    <w:rsid w:val="00667153"/>
    <w:rsid w:val="006724DE"/>
    <w:rsid w:val="00673D97"/>
    <w:rsid w:val="006770F1"/>
    <w:rsid w:val="00677A4A"/>
    <w:rsid w:val="00680C74"/>
    <w:rsid w:val="00683918"/>
    <w:rsid w:val="00684457"/>
    <w:rsid w:val="00686660"/>
    <w:rsid w:val="00690AA2"/>
    <w:rsid w:val="0069457F"/>
    <w:rsid w:val="00697D63"/>
    <w:rsid w:val="006A0E31"/>
    <w:rsid w:val="006A2253"/>
    <w:rsid w:val="006A5B68"/>
    <w:rsid w:val="006B158C"/>
    <w:rsid w:val="006B2BE0"/>
    <w:rsid w:val="006C0E74"/>
    <w:rsid w:val="006C1451"/>
    <w:rsid w:val="006C1A6B"/>
    <w:rsid w:val="006C1E31"/>
    <w:rsid w:val="006C262D"/>
    <w:rsid w:val="006C33DB"/>
    <w:rsid w:val="006C3C99"/>
    <w:rsid w:val="006C52A2"/>
    <w:rsid w:val="006D225B"/>
    <w:rsid w:val="006D4011"/>
    <w:rsid w:val="006D5D1F"/>
    <w:rsid w:val="006E4990"/>
    <w:rsid w:val="006E4D70"/>
    <w:rsid w:val="006F0CCB"/>
    <w:rsid w:val="006F553F"/>
    <w:rsid w:val="006F5A9A"/>
    <w:rsid w:val="006F73E0"/>
    <w:rsid w:val="00700766"/>
    <w:rsid w:val="00703EEC"/>
    <w:rsid w:val="007050C9"/>
    <w:rsid w:val="00706D3A"/>
    <w:rsid w:val="007109FC"/>
    <w:rsid w:val="00711B7D"/>
    <w:rsid w:val="00712136"/>
    <w:rsid w:val="0071399F"/>
    <w:rsid w:val="00717D3D"/>
    <w:rsid w:val="007208EE"/>
    <w:rsid w:val="00722E08"/>
    <w:rsid w:val="007248B3"/>
    <w:rsid w:val="00725214"/>
    <w:rsid w:val="00726285"/>
    <w:rsid w:val="00734A24"/>
    <w:rsid w:val="007408A3"/>
    <w:rsid w:val="007414DF"/>
    <w:rsid w:val="007433BB"/>
    <w:rsid w:val="00743DBA"/>
    <w:rsid w:val="00744E0F"/>
    <w:rsid w:val="00755F6F"/>
    <w:rsid w:val="00756BFC"/>
    <w:rsid w:val="00764A8F"/>
    <w:rsid w:val="00765E65"/>
    <w:rsid w:val="007670B0"/>
    <w:rsid w:val="00767D61"/>
    <w:rsid w:val="007712EA"/>
    <w:rsid w:val="0077288D"/>
    <w:rsid w:val="0077397A"/>
    <w:rsid w:val="00774AA5"/>
    <w:rsid w:val="00774C39"/>
    <w:rsid w:val="00774F30"/>
    <w:rsid w:val="00775DF3"/>
    <w:rsid w:val="007760C8"/>
    <w:rsid w:val="00782DE2"/>
    <w:rsid w:val="00785C18"/>
    <w:rsid w:val="00786503"/>
    <w:rsid w:val="00790794"/>
    <w:rsid w:val="00791388"/>
    <w:rsid w:val="00792475"/>
    <w:rsid w:val="007A32FC"/>
    <w:rsid w:val="007A4042"/>
    <w:rsid w:val="007A55A0"/>
    <w:rsid w:val="007B3B9E"/>
    <w:rsid w:val="007B7A0E"/>
    <w:rsid w:val="007C03D7"/>
    <w:rsid w:val="007C1849"/>
    <w:rsid w:val="007C2A4F"/>
    <w:rsid w:val="007C2BC2"/>
    <w:rsid w:val="007C3AF7"/>
    <w:rsid w:val="007C4473"/>
    <w:rsid w:val="007C74D9"/>
    <w:rsid w:val="007C78B6"/>
    <w:rsid w:val="007D29AC"/>
    <w:rsid w:val="007D2A6D"/>
    <w:rsid w:val="007D7682"/>
    <w:rsid w:val="007E2D01"/>
    <w:rsid w:val="007E30A3"/>
    <w:rsid w:val="007F0168"/>
    <w:rsid w:val="007F24E8"/>
    <w:rsid w:val="007F6668"/>
    <w:rsid w:val="008062E9"/>
    <w:rsid w:val="00810005"/>
    <w:rsid w:val="008120A1"/>
    <w:rsid w:val="00815C3B"/>
    <w:rsid w:val="00815DE0"/>
    <w:rsid w:val="00820521"/>
    <w:rsid w:val="00821774"/>
    <w:rsid w:val="00824AB7"/>
    <w:rsid w:val="0082570A"/>
    <w:rsid w:val="008357A1"/>
    <w:rsid w:val="00841710"/>
    <w:rsid w:val="00852263"/>
    <w:rsid w:val="00853814"/>
    <w:rsid w:val="00854F18"/>
    <w:rsid w:val="00855E60"/>
    <w:rsid w:val="0085762D"/>
    <w:rsid w:val="00863385"/>
    <w:rsid w:val="00863B07"/>
    <w:rsid w:val="008703D2"/>
    <w:rsid w:val="0087174A"/>
    <w:rsid w:val="008735D8"/>
    <w:rsid w:val="00873751"/>
    <w:rsid w:val="008738A7"/>
    <w:rsid w:val="008804FE"/>
    <w:rsid w:val="00883B38"/>
    <w:rsid w:val="0088659A"/>
    <w:rsid w:val="008916AC"/>
    <w:rsid w:val="00894297"/>
    <w:rsid w:val="00896E6B"/>
    <w:rsid w:val="008A2594"/>
    <w:rsid w:val="008A38FB"/>
    <w:rsid w:val="008A5762"/>
    <w:rsid w:val="008A5BFC"/>
    <w:rsid w:val="008A6893"/>
    <w:rsid w:val="008B1723"/>
    <w:rsid w:val="008B1BDB"/>
    <w:rsid w:val="008B1F2E"/>
    <w:rsid w:val="008B2540"/>
    <w:rsid w:val="008B2B4D"/>
    <w:rsid w:val="008B325A"/>
    <w:rsid w:val="008B529C"/>
    <w:rsid w:val="008B6C45"/>
    <w:rsid w:val="008C0568"/>
    <w:rsid w:val="008C310E"/>
    <w:rsid w:val="008C37FB"/>
    <w:rsid w:val="008C3AFD"/>
    <w:rsid w:val="008C6692"/>
    <w:rsid w:val="008D181E"/>
    <w:rsid w:val="008D1B23"/>
    <w:rsid w:val="008D3328"/>
    <w:rsid w:val="008D332D"/>
    <w:rsid w:val="008D5E4A"/>
    <w:rsid w:val="008E5AE8"/>
    <w:rsid w:val="008F12F1"/>
    <w:rsid w:val="009004F9"/>
    <w:rsid w:val="009045BB"/>
    <w:rsid w:val="00904C96"/>
    <w:rsid w:val="009068D2"/>
    <w:rsid w:val="00906DB4"/>
    <w:rsid w:val="00907A54"/>
    <w:rsid w:val="00914362"/>
    <w:rsid w:val="00914A91"/>
    <w:rsid w:val="009229E3"/>
    <w:rsid w:val="009249EB"/>
    <w:rsid w:val="00924DDF"/>
    <w:rsid w:val="00925BEB"/>
    <w:rsid w:val="00926608"/>
    <w:rsid w:val="00926B47"/>
    <w:rsid w:val="0092710B"/>
    <w:rsid w:val="00932AD7"/>
    <w:rsid w:val="0093417C"/>
    <w:rsid w:val="00934348"/>
    <w:rsid w:val="0093597A"/>
    <w:rsid w:val="009361A5"/>
    <w:rsid w:val="00937F7B"/>
    <w:rsid w:val="0094468C"/>
    <w:rsid w:val="00944FD0"/>
    <w:rsid w:val="00945B72"/>
    <w:rsid w:val="00954A9C"/>
    <w:rsid w:val="00957293"/>
    <w:rsid w:val="00961E89"/>
    <w:rsid w:val="0096230D"/>
    <w:rsid w:val="00965921"/>
    <w:rsid w:val="0096796E"/>
    <w:rsid w:val="00967F69"/>
    <w:rsid w:val="00974C26"/>
    <w:rsid w:val="009800E0"/>
    <w:rsid w:val="00982B41"/>
    <w:rsid w:val="009833D8"/>
    <w:rsid w:val="00992CE7"/>
    <w:rsid w:val="009943C4"/>
    <w:rsid w:val="009961DE"/>
    <w:rsid w:val="009A1050"/>
    <w:rsid w:val="009A20A7"/>
    <w:rsid w:val="009A51D0"/>
    <w:rsid w:val="009B0968"/>
    <w:rsid w:val="009B1B6E"/>
    <w:rsid w:val="009B2484"/>
    <w:rsid w:val="009B46DD"/>
    <w:rsid w:val="009C29FC"/>
    <w:rsid w:val="009C5316"/>
    <w:rsid w:val="009C64BE"/>
    <w:rsid w:val="009C7622"/>
    <w:rsid w:val="009D5D4A"/>
    <w:rsid w:val="009D6157"/>
    <w:rsid w:val="009E540C"/>
    <w:rsid w:val="009F024F"/>
    <w:rsid w:val="00A011A8"/>
    <w:rsid w:val="00A0227D"/>
    <w:rsid w:val="00A044AC"/>
    <w:rsid w:val="00A05679"/>
    <w:rsid w:val="00A10C83"/>
    <w:rsid w:val="00A139C5"/>
    <w:rsid w:val="00A170F2"/>
    <w:rsid w:val="00A21590"/>
    <w:rsid w:val="00A22BB0"/>
    <w:rsid w:val="00A354D8"/>
    <w:rsid w:val="00A401F3"/>
    <w:rsid w:val="00A40C63"/>
    <w:rsid w:val="00A4483A"/>
    <w:rsid w:val="00A50E27"/>
    <w:rsid w:val="00A56471"/>
    <w:rsid w:val="00A601EC"/>
    <w:rsid w:val="00A66F0F"/>
    <w:rsid w:val="00A67DAE"/>
    <w:rsid w:val="00A71CD2"/>
    <w:rsid w:val="00A7644D"/>
    <w:rsid w:val="00A7688B"/>
    <w:rsid w:val="00A7697D"/>
    <w:rsid w:val="00A82A95"/>
    <w:rsid w:val="00A830C9"/>
    <w:rsid w:val="00A83897"/>
    <w:rsid w:val="00A9189F"/>
    <w:rsid w:val="00A93FB0"/>
    <w:rsid w:val="00A95996"/>
    <w:rsid w:val="00AA1F0D"/>
    <w:rsid w:val="00AA25D3"/>
    <w:rsid w:val="00AA5C07"/>
    <w:rsid w:val="00AA6F4D"/>
    <w:rsid w:val="00AB1AAD"/>
    <w:rsid w:val="00AB3302"/>
    <w:rsid w:val="00AB68B4"/>
    <w:rsid w:val="00AC5754"/>
    <w:rsid w:val="00AD0693"/>
    <w:rsid w:val="00AD0DEF"/>
    <w:rsid w:val="00AD32E5"/>
    <w:rsid w:val="00AD6145"/>
    <w:rsid w:val="00AE1229"/>
    <w:rsid w:val="00AE2237"/>
    <w:rsid w:val="00AE4BB1"/>
    <w:rsid w:val="00AE58D0"/>
    <w:rsid w:val="00AF0BFD"/>
    <w:rsid w:val="00AF1C9B"/>
    <w:rsid w:val="00AF1E8F"/>
    <w:rsid w:val="00AF60C9"/>
    <w:rsid w:val="00AF66E8"/>
    <w:rsid w:val="00B01DCA"/>
    <w:rsid w:val="00B03E4D"/>
    <w:rsid w:val="00B05F72"/>
    <w:rsid w:val="00B14F89"/>
    <w:rsid w:val="00B15AA9"/>
    <w:rsid w:val="00B167C3"/>
    <w:rsid w:val="00B25F84"/>
    <w:rsid w:val="00B30A3E"/>
    <w:rsid w:val="00B37635"/>
    <w:rsid w:val="00B37EE8"/>
    <w:rsid w:val="00B43421"/>
    <w:rsid w:val="00B47247"/>
    <w:rsid w:val="00B500C2"/>
    <w:rsid w:val="00B505A0"/>
    <w:rsid w:val="00B510CC"/>
    <w:rsid w:val="00B5192F"/>
    <w:rsid w:val="00B51B1C"/>
    <w:rsid w:val="00B55EA8"/>
    <w:rsid w:val="00B62DAF"/>
    <w:rsid w:val="00B63F0D"/>
    <w:rsid w:val="00B668B0"/>
    <w:rsid w:val="00B71D55"/>
    <w:rsid w:val="00B73585"/>
    <w:rsid w:val="00B751B9"/>
    <w:rsid w:val="00B75515"/>
    <w:rsid w:val="00B7585E"/>
    <w:rsid w:val="00B7621E"/>
    <w:rsid w:val="00B767A7"/>
    <w:rsid w:val="00B8420D"/>
    <w:rsid w:val="00B85062"/>
    <w:rsid w:val="00B9682D"/>
    <w:rsid w:val="00B96EB7"/>
    <w:rsid w:val="00BA22D4"/>
    <w:rsid w:val="00BA3342"/>
    <w:rsid w:val="00BA463F"/>
    <w:rsid w:val="00BA51A0"/>
    <w:rsid w:val="00BA76CA"/>
    <w:rsid w:val="00BA7B69"/>
    <w:rsid w:val="00BB1BFE"/>
    <w:rsid w:val="00BB212B"/>
    <w:rsid w:val="00BC2967"/>
    <w:rsid w:val="00BC65F9"/>
    <w:rsid w:val="00BC6C15"/>
    <w:rsid w:val="00BD1E95"/>
    <w:rsid w:val="00BD29EA"/>
    <w:rsid w:val="00BD2C52"/>
    <w:rsid w:val="00BD7233"/>
    <w:rsid w:val="00BD7276"/>
    <w:rsid w:val="00BE0196"/>
    <w:rsid w:val="00BE35EB"/>
    <w:rsid w:val="00BE6945"/>
    <w:rsid w:val="00BF03F7"/>
    <w:rsid w:val="00BF2CE6"/>
    <w:rsid w:val="00BF3523"/>
    <w:rsid w:val="00C11219"/>
    <w:rsid w:val="00C163CD"/>
    <w:rsid w:val="00C17839"/>
    <w:rsid w:val="00C22CF3"/>
    <w:rsid w:val="00C24F41"/>
    <w:rsid w:val="00C26492"/>
    <w:rsid w:val="00C26FCF"/>
    <w:rsid w:val="00C279FF"/>
    <w:rsid w:val="00C27BE2"/>
    <w:rsid w:val="00C342FB"/>
    <w:rsid w:val="00C36EBD"/>
    <w:rsid w:val="00C41134"/>
    <w:rsid w:val="00C42CFD"/>
    <w:rsid w:val="00C430CA"/>
    <w:rsid w:val="00C43CFA"/>
    <w:rsid w:val="00C460CD"/>
    <w:rsid w:val="00C54EBF"/>
    <w:rsid w:val="00C54F1F"/>
    <w:rsid w:val="00C555EA"/>
    <w:rsid w:val="00C55728"/>
    <w:rsid w:val="00C55CBA"/>
    <w:rsid w:val="00C55FE0"/>
    <w:rsid w:val="00C56044"/>
    <w:rsid w:val="00C57386"/>
    <w:rsid w:val="00C67413"/>
    <w:rsid w:val="00C70E08"/>
    <w:rsid w:val="00C73546"/>
    <w:rsid w:val="00C73C9D"/>
    <w:rsid w:val="00C76DF2"/>
    <w:rsid w:val="00C77F12"/>
    <w:rsid w:val="00C818F0"/>
    <w:rsid w:val="00C83538"/>
    <w:rsid w:val="00C86587"/>
    <w:rsid w:val="00C90E1C"/>
    <w:rsid w:val="00C911C5"/>
    <w:rsid w:val="00C91284"/>
    <w:rsid w:val="00C9258A"/>
    <w:rsid w:val="00C95311"/>
    <w:rsid w:val="00C96149"/>
    <w:rsid w:val="00CA0A91"/>
    <w:rsid w:val="00CA2322"/>
    <w:rsid w:val="00CA6CC2"/>
    <w:rsid w:val="00CB044D"/>
    <w:rsid w:val="00CB67E0"/>
    <w:rsid w:val="00CB6BF0"/>
    <w:rsid w:val="00CB6C6A"/>
    <w:rsid w:val="00CB7AD5"/>
    <w:rsid w:val="00CC0245"/>
    <w:rsid w:val="00CC1982"/>
    <w:rsid w:val="00CC397D"/>
    <w:rsid w:val="00CC3F5B"/>
    <w:rsid w:val="00CC529A"/>
    <w:rsid w:val="00CC6717"/>
    <w:rsid w:val="00CD0709"/>
    <w:rsid w:val="00CD775C"/>
    <w:rsid w:val="00CE2310"/>
    <w:rsid w:val="00CE6035"/>
    <w:rsid w:val="00CE64AE"/>
    <w:rsid w:val="00CE750F"/>
    <w:rsid w:val="00CF1B19"/>
    <w:rsid w:val="00CF3584"/>
    <w:rsid w:val="00CF6321"/>
    <w:rsid w:val="00CF6D6F"/>
    <w:rsid w:val="00D02210"/>
    <w:rsid w:val="00D04462"/>
    <w:rsid w:val="00D053C0"/>
    <w:rsid w:val="00D071DA"/>
    <w:rsid w:val="00D1054D"/>
    <w:rsid w:val="00D10DAF"/>
    <w:rsid w:val="00D11B23"/>
    <w:rsid w:val="00D1363C"/>
    <w:rsid w:val="00D1483F"/>
    <w:rsid w:val="00D16240"/>
    <w:rsid w:val="00D1779A"/>
    <w:rsid w:val="00D21315"/>
    <w:rsid w:val="00D218A9"/>
    <w:rsid w:val="00D23B17"/>
    <w:rsid w:val="00D26B08"/>
    <w:rsid w:val="00D33F0B"/>
    <w:rsid w:val="00D363FF"/>
    <w:rsid w:val="00D36E71"/>
    <w:rsid w:val="00D434D3"/>
    <w:rsid w:val="00D435EE"/>
    <w:rsid w:val="00D44E7B"/>
    <w:rsid w:val="00D4565D"/>
    <w:rsid w:val="00D4583E"/>
    <w:rsid w:val="00D503E5"/>
    <w:rsid w:val="00D56261"/>
    <w:rsid w:val="00D620BE"/>
    <w:rsid w:val="00D65003"/>
    <w:rsid w:val="00D746A5"/>
    <w:rsid w:val="00D77253"/>
    <w:rsid w:val="00D805FA"/>
    <w:rsid w:val="00D80AA2"/>
    <w:rsid w:val="00D84788"/>
    <w:rsid w:val="00D903DC"/>
    <w:rsid w:val="00D91058"/>
    <w:rsid w:val="00D915BD"/>
    <w:rsid w:val="00D92EE9"/>
    <w:rsid w:val="00D93CFC"/>
    <w:rsid w:val="00D94955"/>
    <w:rsid w:val="00D95548"/>
    <w:rsid w:val="00D96B06"/>
    <w:rsid w:val="00DA0183"/>
    <w:rsid w:val="00DA2B07"/>
    <w:rsid w:val="00DA2B41"/>
    <w:rsid w:val="00DA321C"/>
    <w:rsid w:val="00DA3BF2"/>
    <w:rsid w:val="00DA40D3"/>
    <w:rsid w:val="00DA6687"/>
    <w:rsid w:val="00DB1CB7"/>
    <w:rsid w:val="00DB4D80"/>
    <w:rsid w:val="00DB73B1"/>
    <w:rsid w:val="00DC03B7"/>
    <w:rsid w:val="00DC0583"/>
    <w:rsid w:val="00DD086B"/>
    <w:rsid w:val="00DD23D0"/>
    <w:rsid w:val="00DD62B7"/>
    <w:rsid w:val="00DE0280"/>
    <w:rsid w:val="00DE12AB"/>
    <w:rsid w:val="00DE3266"/>
    <w:rsid w:val="00DF11AC"/>
    <w:rsid w:val="00DF2482"/>
    <w:rsid w:val="00DF7885"/>
    <w:rsid w:val="00E050A5"/>
    <w:rsid w:val="00E054F3"/>
    <w:rsid w:val="00E06B54"/>
    <w:rsid w:val="00E149C2"/>
    <w:rsid w:val="00E205DD"/>
    <w:rsid w:val="00E20F93"/>
    <w:rsid w:val="00E210B1"/>
    <w:rsid w:val="00E22970"/>
    <w:rsid w:val="00E25781"/>
    <w:rsid w:val="00E272D3"/>
    <w:rsid w:val="00E33D50"/>
    <w:rsid w:val="00E375DC"/>
    <w:rsid w:val="00E4011A"/>
    <w:rsid w:val="00E40A42"/>
    <w:rsid w:val="00E42588"/>
    <w:rsid w:val="00E429A4"/>
    <w:rsid w:val="00E55C4F"/>
    <w:rsid w:val="00E6088E"/>
    <w:rsid w:val="00E62018"/>
    <w:rsid w:val="00E64C8C"/>
    <w:rsid w:val="00E64FBC"/>
    <w:rsid w:val="00E71841"/>
    <w:rsid w:val="00E724A0"/>
    <w:rsid w:val="00E7710E"/>
    <w:rsid w:val="00E77B39"/>
    <w:rsid w:val="00E91343"/>
    <w:rsid w:val="00E96E6A"/>
    <w:rsid w:val="00EA099E"/>
    <w:rsid w:val="00EA0B80"/>
    <w:rsid w:val="00EA0C69"/>
    <w:rsid w:val="00EA2F13"/>
    <w:rsid w:val="00EB09EA"/>
    <w:rsid w:val="00EB1237"/>
    <w:rsid w:val="00EB3396"/>
    <w:rsid w:val="00EB38B1"/>
    <w:rsid w:val="00EB7855"/>
    <w:rsid w:val="00EC11F3"/>
    <w:rsid w:val="00EC1F4D"/>
    <w:rsid w:val="00EC30C7"/>
    <w:rsid w:val="00ED0467"/>
    <w:rsid w:val="00ED45AC"/>
    <w:rsid w:val="00ED700C"/>
    <w:rsid w:val="00EE0A25"/>
    <w:rsid w:val="00EE122A"/>
    <w:rsid w:val="00EE4A43"/>
    <w:rsid w:val="00EE4E7D"/>
    <w:rsid w:val="00EE74AE"/>
    <w:rsid w:val="00EF0B4C"/>
    <w:rsid w:val="00EF7CAC"/>
    <w:rsid w:val="00F0471B"/>
    <w:rsid w:val="00F11373"/>
    <w:rsid w:val="00F14793"/>
    <w:rsid w:val="00F151F8"/>
    <w:rsid w:val="00F16D28"/>
    <w:rsid w:val="00F16EA4"/>
    <w:rsid w:val="00F17A8D"/>
    <w:rsid w:val="00F216C1"/>
    <w:rsid w:val="00F27520"/>
    <w:rsid w:val="00F27633"/>
    <w:rsid w:val="00F320B6"/>
    <w:rsid w:val="00F3569F"/>
    <w:rsid w:val="00F35D1B"/>
    <w:rsid w:val="00F36A70"/>
    <w:rsid w:val="00F3701C"/>
    <w:rsid w:val="00F371D6"/>
    <w:rsid w:val="00F40663"/>
    <w:rsid w:val="00F40800"/>
    <w:rsid w:val="00F47075"/>
    <w:rsid w:val="00F518F1"/>
    <w:rsid w:val="00F51B88"/>
    <w:rsid w:val="00F530F9"/>
    <w:rsid w:val="00F54512"/>
    <w:rsid w:val="00F55076"/>
    <w:rsid w:val="00F553EC"/>
    <w:rsid w:val="00F5588D"/>
    <w:rsid w:val="00F55DB4"/>
    <w:rsid w:val="00F561EA"/>
    <w:rsid w:val="00F61AF3"/>
    <w:rsid w:val="00F6671D"/>
    <w:rsid w:val="00F66928"/>
    <w:rsid w:val="00F6785D"/>
    <w:rsid w:val="00F70505"/>
    <w:rsid w:val="00F71C75"/>
    <w:rsid w:val="00F73CDB"/>
    <w:rsid w:val="00F73DAD"/>
    <w:rsid w:val="00F74F32"/>
    <w:rsid w:val="00F77B22"/>
    <w:rsid w:val="00F8439F"/>
    <w:rsid w:val="00F866E4"/>
    <w:rsid w:val="00F91CDD"/>
    <w:rsid w:val="00F94931"/>
    <w:rsid w:val="00F959F2"/>
    <w:rsid w:val="00F96D1F"/>
    <w:rsid w:val="00F9799A"/>
    <w:rsid w:val="00FA4265"/>
    <w:rsid w:val="00FA52A0"/>
    <w:rsid w:val="00FA5ED1"/>
    <w:rsid w:val="00FA782E"/>
    <w:rsid w:val="00FB125A"/>
    <w:rsid w:val="00FB17EB"/>
    <w:rsid w:val="00FB3BC8"/>
    <w:rsid w:val="00FB637E"/>
    <w:rsid w:val="00FB7D43"/>
    <w:rsid w:val="00FC0286"/>
    <w:rsid w:val="00FC04D2"/>
    <w:rsid w:val="00FC070C"/>
    <w:rsid w:val="00FC5538"/>
    <w:rsid w:val="00FC7FAC"/>
    <w:rsid w:val="00FD222B"/>
    <w:rsid w:val="00FD5131"/>
    <w:rsid w:val="00FD60FB"/>
    <w:rsid w:val="00FD62E9"/>
    <w:rsid w:val="00FE217E"/>
    <w:rsid w:val="00FE4548"/>
    <w:rsid w:val="00FE5D91"/>
    <w:rsid w:val="00FE65DB"/>
    <w:rsid w:val="00FF09C1"/>
    <w:rsid w:val="00FF0C77"/>
    <w:rsid w:val="00FF2F01"/>
    <w:rsid w:val="00FF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3B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paragraph" w:styleId="FootnoteText">
    <w:name w:val="footnote text"/>
    <w:basedOn w:val="Normal"/>
    <w:link w:val="FootnoteTextChar"/>
    <w:rsid w:val="00A139C5"/>
    <w:rPr>
      <w:rFonts w:ascii="Arial" w:hAnsi="Arial"/>
      <w:sz w:val="20"/>
    </w:rPr>
  </w:style>
  <w:style w:type="character" w:customStyle="1" w:styleId="FootnoteTextChar">
    <w:name w:val="Footnote Text Char"/>
    <w:link w:val="FootnoteText"/>
    <w:rsid w:val="00A139C5"/>
    <w:rPr>
      <w:rFonts w:ascii="Arial" w:hAnsi="Arial"/>
    </w:rPr>
  </w:style>
  <w:style w:type="character" w:styleId="FootnoteReference">
    <w:name w:val="footnote reference"/>
    <w:rsid w:val="00D10DA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paragraph" w:styleId="FootnoteText">
    <w:name w:val="footnote text"/>
    <w:basedOn w:val="Normal"/>
    <w:link w:val="FootnoteTextChar"/>
    <w:rsid w:val="00A139C5"/>
    <w:rPr>
      <w:rFonts w:ascii="Arial" w:hAnsi="Arial"/>
      <w:sz w:val="20"/>
    </w:rPr>
  </w:style>
  <w:style w:type="character" w:customStyle="1" w:styleId="FootnoteTextChar">
    <w:name w:val="Footnote Text Char"/>
    <w:link w:val="FootnoteText"/>
    <w:rsid w:val="00A139C5"/>
    <w:rPr>
      <w:rFonts w:ascii="Arial" w:hAnsi="Arial"/>
    </w:rPr>
  </w:style>
  <w:style w:type="character" w:styleId="FootnoteReference">
    <w:name w:val="footnote reference"/>
    <w:rsid w:val="00D10D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627903143">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56023369">
      <w:bodyDiv w:val="1"/>
      <w:marLeft w:val="0"/>
      <w:marRight w:val="0"/>
      <w:marTop w:val="0"/>
      <w:marBottom w:val="0"/>
      <w:divBdr>
        <w:top w:val="none" w:sz="0" w:space="0" w:color="auto"/>
        <w:left w:val="none" w:sz="0" w:space="0" w:color="auto"/>
        <w:bottom w:val="none" w:sz="0" w:space="0" w:color="auto"/>
        <w:right w:val="none" w:sz="0" w:space="0" w:color="auto"/>
      </w:divBdr>
      <w:divsChild>
        <w:div w:id="974067324">
          <w:marLeft w:val="0"/>
          <w:marRight w:val="0"/>
          <w:marTop w:val="0"/>
          <w:marBottom w:val="0"/>
          <w:divBdr>
            <w:top w:val="none" w:sz="0" w:space="0" w:color="auto"/>
            <w:left w:val="none" w:sz="0" w:space="0" w:color="auto"/>
            <w:bottom w:val="none" w:sz="0" w:space="0" w:color="auto"/>
            <w:right w:val="none" w:sz="0" w:space="0" w:color="auto"/>
          </w:divBdr>
          <w:divsChild>
            <w:div w:id="1439105789">
              <w:marLeft w:val="0"/>
              <w:marRight w:val="0"/>
              <w:marTop w:val="0"/>
              <w:marBottom w:val="0"/>
              <w:divBdr>
                <w:top w:val="none" w:sz="0" w:space="0" w:color="auto"/>
                <w:left w:val="none" w:sz="0" w:space="0" w:color="auto"/>
                <w:bottom w:val="none" w:sz="0" w:space="0" w:color="auto"/>
                <w:right w:val="none" w:sz="0" w:space="0" w:color="auto"/>
              </w:divBdr>
              <w:divsChild>
                <w:div w:id="397435613">
                  <w:marLeft w:val="0"/>
                  <w:marRight w:val="0"/>
                  <w:marTop w:val="0"/>
                  <w:marBottom w:val="0"/>
                  <w:divBdr>
                    <w:top w:val="none" w:sz="0" w:space="0" w:color="auto"/>
                    <w:left w:val="none" w:sz="0" w:space="0" w:color="auto"/>
                    <w:bottom w:val="none" w:sz="0" w:space="0" w:color="auto"/>
                    <w:right w:val="none" w:sz="0" w:space="0" w:color="auto"/>
                  </w:divBdr>
                  <w:divsChild>
                    <w:div w:id="1190143199">
                      <w:marLeft w:val="0"/>
                      <w:marRight w:val="0"/>
                      <w:marTop w:val="0"/>
                      <w:marBottom w:val="0"/>
                      <w:divBdr>
                        <w:top w:val="none" w:sz="0" w:space="0" w:color="auto"/>
                        <w:left w:val="none" w:sz="0" w:space="0" w:color="auto"/>
                        <w:bottom w:val="none" w:sz="0" w:space="0" w:color="auto"/>
                        <w:right w:val="none" w:sz="0" w:space="0" w:color="auto"/>
                      </w:divBdr>
                      <w:divsChild>
                        <w:div w:id="255286147">
                          <w:marLeft w:val="0"/>
                          <w:marRight w:val="0"/>
                          <w:marTop w:val="0"/>
                          <w:marBottom w:val="0"/>
                          <w:divBdr>
                            <w:top w:val="none" w:sz="0" w:space="0" w:color="auto"/>
                            <w:left w:val="none" w:sz="0" w:space="0" w:color="auto"/>
                            <w:bottom w:val="none" w:sz="0" w:space="0" w:color="auto"/>
                            <w:right w:val="none" w:sz="0" w:space="0" w:color="auto"/>
                          </w:divBdr>
                          <w:divsChild>
                            <w:div w:id="469444968">
                              <w:marLeft w:val="0"/>
                              <w:marRight w:val="0"/>
                              <w:marTop w:val="0"/>
                              <w:marBottom w:val="0"/>
                              <w:divBdr>
                                <w:top w:val="none" w:sz="0" w:space="0" w:color="auto"/>
                                <w:left w:val="none" w:sz="0" w:space="0" w:color="auto"/>
                                <w:bottom w:val="none" w:sz="0" w:space="0" w:color="auto"/>
                                <w:right w:val="none" w:sz="0" w:space="0" w:color="auto"/>
                              </w:divBdr>
                              <w:divsChild>
                                <w:div w:id="10803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545997">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7849899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901094023">
      <w:bodyDiv w:val="1"/>
      <w:marLeft w:val="0"/>
      <w:marRight w:val="0"/>
      <w:marTop w:val="0"/>
      <w:marBottom w:val="0"/>
      <w:divBdr>
        <w:top w:val="none" w:sz="0" w:space="0" w:color="auto"/>
        <w:left w:val="none" w:sz="0" w:space="0" w:color="auto"/>
        <w:bottom w:val="none" w:sz="0" w:space="0" w:color="auto"/>
        <w:right w:val="none" w:sz="0" w:space="0" w:color="auto"/>
      </w:divBdr>
      <w:divsChild>
        <w:div w:id="822625521">
          <w:marLeft w:val="0"/>
          <w:marRight w:val="0"/>
          <w:marTop w:val="0"/>
          <w:marBottom w:val="0"/>
          <w:divBdr>
            <w:top w:val="none" w:sz="0" w:space="0" w:color="auto"/>
            <w:left w:val="none" w:sz="0" w:space="0" w:color="auto"/>
            <w:bottom w:val="none" w:sz="0" w:space="0" w:color="auto"/>
            <w:right w:val="none" w:sz="0" w:space="0" w:color="auto"/>
          </w:divBdr>
          <w:divsChild>
            <w:div w:id="1687365676">
              <w:marLeft w:val="0"/>
              <w:marRight w:val="0"/>
              <w:marTop w:val="0"/>
              <w:marBottom w:val="0"/>
              <w:divBdr>
                <w:top w:val="none" w:sz="0" w:space="0" w:color="auto"/>
                <w:left w:val="none" w:sz="0" w:space="0" w:color="auto"/>
                <w:bottom w:val="none" w:sz="0" w:space="0" w:color="auto"/>
                <w:right w:val="none" w:sz="0" w:space="0" w:color="auto"/>
              </w:divBdr>
              <w:divsChild>
                <w:div w:id="660351108">
                  <w:marLeft w:val="0"/>
                  <w:marRight w:val="0"/>
                  <w:marTop w:val="0"/>
                  <w:marBottom w:val="0"/>
                  <w:divBdr>
                    <w:top w:val="none" w:sz="0" w:space="0" w:color="auto"/>
                    <w:left w:val="none" w:sz="0" w:space="0" w:color="auto"/>
                    <w:bottom w:val="none" w:sz="0" w:space="0" w:color="auto"/>
                    <w:right w:val="none" w:sz="0" w:space="0" w:color="auto"/>
                  </w:divBdr>
                  <w:divsChild>
                    <w:div w:id="1614095857">
                      <w:marLeft w:val="0"/>
                      <w:marRight w:val="0"/>
                      <w:marTop w:val="0"/>
                      <w:marBottom w:val="0"/>
                      <w:divBdr>
                        <w:top w:val="none" w:sz="0" w:space="0" w:color="auto"/>
                        <w:left w:val="none" w:sz="0" w:space="0" w:color="auto"/>
                        <w:bottom w:val="none" w:sz="0" w:space="0" w:color="auto"/>
                        <w:right w:val="none" w:sz="0" w:space="0" w:color="auto"/>
                      </w:divBdr>
                      <w:divsChild>
                        <w:div w:id="2112318704">
                          <w:marLeft w:val="0"/>
                          <w:marRight w:val="0"/>
                          <w:marTop w:val="0"/>
                          <w:marBottom w:val="0"/>
                          <w:divBdr>
                            <w:top w:val="none" w:sz="0" w:space="0" w:color="auto"/>
                            <w:left w:val="none" w:sz="0" w:space="0" w:color="auto"/>
                            <w:bottom w:val="none" w:sz="0" w:space="0" w:color="auto"/>
                            <w:right w:val="none" w:sz="0" w:space="0" w:color="auto"/>
                          </w:divBdr>
                          <w:divsChild>
                            <w:div w:id="14543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forwarduk.org.uk/key-issues/fgm/research" TargetMode="External"/><Relationship Id="rId2" Type="http://schemas.openxmlformats.org/officeDocument/2006/relationships/hyperlink" Target="http://www.forwarduk.org.uk/key-issues/fgm/research" TargetMode="External"/><Relationship Id="rId1" Type="http://schemas.openxmlformats.org/officeDocument/2006/relationships/hyperlink" Target="http://www.who.int/mediacentre/factsheets/fs24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0A515-FB0B-49ED-A71E-B3D6D1FB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12108</CharactersWithSpaces>
  <SharedDoc>false</SharedDoc>
  <HLinks>
    <vt:vector size="24" baseType="variant">
      <vt:variant>
        <vt:i4>5963877</vt:i4>
      </vt:variant>
      <vt:variant>
        <vt:i4>0</vt:i4>
      </vt:variant>
      <vt:variant>
        <vt:i4>0</vt:i4>
      </vt:variant>
      <vt:variant>
        <vt:i4>5</vt:i4>
      </vt:variant>
      <vt:variant>
        <vt:lpwstr>mailto:lucy.ellender@local.gov.uk</vt:lpwstr>
      </vt:variant>
      <vt:variant>
        <vt:lpwstr/>
      </vt:variant>
      <vt:variant>
        <vt:i4>3538990</vt:i4>
      </vt:variant>
      <vt:variant>
        <vt:i4>6</vt:i4>
      </vt:variant>
      <vt:variant>
        <vt:i4>0</vt:i4>
      </vt:variant>
      <vt:variant>
        <vt:i4>5</vt:i4>
      </vt:variant>
      <vt:variant>
        <vt:lpwstr>http://www.forwarduk.org.uk/key-issues/fgm/research</vt:lpwstr>
      </vt:variant>
      <vt:variant>
        <vt:lpwstr/>
      </vt:variant>
      <vt:variant>
        <vt:i4>3538990</vt:i4>
      </vt:variant>
      <vt:variant>
        <vt:i4>3</vt:i4>
      </vt:variant>
      <vt:variant>
        <vt:i4>0</vt:i4>
      </vt:variant>
      <vt:variant>
        <vt:i4>5</vt:i4>
      </vt:variant>
      <vt:variant>
        <vt:lpwstr>http://www.forwarduk.org.uk/key-issues/fgm/research</vt:lpwstr>
      </vt:variant>
      <vt:variant>
        <vt:lpwstr/>
      </vt:variant>
      <vt:variant>
        <vt:i4>8126560</vt:i4>
      </vt:variant>
      <vt:variant>
        <vt:i4>0</vt:i4>
      </vt:variant>
      <vt:variant>
        <vt:i4>0</vt:i4>
      </vt:variant>
      <vt:variant>
        <vt:i4>5</vt:i4>
      </vt:variant>
      <vt:variant>
        <vt:lpwstr>http://www.who.int/mediacentre/factsheets/fs241/en/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Daniel Kalley</cp:lastModifiedBy>
  <cp:revision>5</cp:revision>
  <cp:lastPrinted>2014-06-19T14:54:00Z</cp:lastPrinted>
  <dcterms:created xsi:type="dcterms:W3CDTF">2014-06-29T14:26:00Z</dcterms:created>
  <dcterms:modified xsi:type="dcterms:W3CDTF">2014-06-30T12:35:00Z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FGM Paper - July Board inc MN HM comments</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